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C97E" w14:textId="77777777" w:rsidR="00941993" w:rsidRDefault="00941993" w:rsidP="00941993">
      <w:pPr>
        <w:pStyle w:val="Default"/>
        <w:rPr>
          <w:sz w:val="28"/>
          <w:szCs w:val="28"/>
        </w:rPr>
      </w:pPr>
      <w:r>
        <w:rPr>
          <w:b/>
          <w:bCs/>
          <w:sz w:val="28"/>
          <w:szCs w:val="28"/>
        </w:rPr>
        <w:t>Fife Private Rental Solutions</w:t>
      </w:r>
    </w:p>
    <w:p w14:paraId="520FA483" w14:textId="77777777" w:rsidR="00941993" w:rsidRDefault="00941993" w:rsidP="00941993">
      <w:pPr>
        <w:pStyle w:val="Default"/>
        <w:rPr>
          <w:b/>
          <w:bCs/>
        </w:rPr>
      </w:pPr>
      <w:r>
        <w:rPr>
          <w:b/>
          <w:bCs/>
        </w:rPr>
        <w:t xml:space="preserve">Landlord FAQ’S </w:t>
      </w:r>
    </w:p>
    <w:p w14:paraId="3D272934" w14:textId="77777777" w:rsidR="00941993" w:rsidRDefault="00941993" w:rsidP="00941993">
      <w:pPr>
        <w:pStyle w:val="Default"/>
      </w:pPr>
    </w:p>
    <w:p w14:paraId="22649426" w14:textId="77777777" w:rsidR="00941993" w:rsidRPr="005F7498" w:rsidRDefault="00941993" w:rsidP="00941993">
      <w:pPr>
        <w:pStyle w:val="Default"/>
        <w:jc w:val="both"/>
      </w:pPr>
      <w:r w:rsidRPr="005F7498">
        <w:rPr>
          <w:b/>
          <w:bCs/>
        </w:rPr>
        <w:t xml:space="preserve">1. Who do you assist? </w:t>
      </w:r>
    </w:p>
    <w:p w14:paraId="07942AA2" w14:textId="77777777" w:rsidR="00941993" w:rsidRPr="005F7498" w:rsidRDefault="00941993" w:rsidP="00941993">
      <w:pPr>
        <w:pStyle w:val="Default"/>
        <w:jc w:val="both"/>
      </w:pPr>
    </w:p>
    <w:p w14:paraId="5A343E80" w14:textId="77777777" w:rsidR="00941993" w:rsidRPr="005F7498" w:rsidRDefault="00941993" w:rsidP="00941993">
      <w:pPr>
        <w:jc w:val="both"/>
        <w:rPr>
          <w:rStyle w:val="normaltextrun"/>
          <w:rFonts w:ascii="Tahoma" w:hAnsi="Tahoma" w:cs="Tahoma"/>
          <w:sz w:val="24"/>
          <w:szCs w:val="24"/>
        </w:rPr>
      </w:pPr>
      <w:r w:rsidRPr="005F7498">
        <w:rPr>
          <w:rFonts w:ascii="Tahoma" w:hAnsi="Tahoma" w:cs="Tahoma"/>
          <w:sz w:val="24"/>
          <w:szCs w:val="24"/>
        </w:rPr>
        <w:t xml:space="preserve">Fife Private Rental Solutions (FPRS) provides several services such as housing advice, tenancy assistance, a deposit guarantee, issue or rent resolution, this is for anyone looking to be housed or sustain accommodation within the private rented sector. </w:t>
      </w:r>
      <w:r w:rsidRPr="005F7498">
        <w:rPr>
          <w:rStyle w:val="normaltextrun"/>
          <w:rFonts w:ascii="Tahoma" w:hAnsi="Tahoma" w:cs="Tahoma"/>
          <w:sz w:val="24"/>
          <w:szCs w:val="24"/>
          <w:lang w:val="en-US"/>
        </w:rPr>
        <w:t>For landlords, FPRS provide a “go to” service for advice; issue resolution; and secure advertising of properties, including tenant matching</w:t>
      </w:r>
      <w:r w:rsidRPr="005F7498">
        <w:rPr>
          <w:rStyle w:val="eop"/>
          <w:rFonts w:ascii="Tahoma" w:hAnsi="Tahoma" w:cs="Tahoma"/>
          <w:sz w:val="24"/>
          <w:szCs w:val="24"/>
        </w:rPr>
        <w:t> opportunities.</w:t>
      </w:r>
    </w:p>
    <w:p w14:paraId="214E9070" w14:textId="77777777" w:rsidR="00941993" w:rsidRPr="005F7498" w:rsidRDefault="00941993" w:rsidP="00941993">
      <w:pPr>
        <w:pStyle w:val="Default"/>
        <w:jc w:val="both"/>
      </w:pPr>
      <w:r w:rsidRPr="005F7498">
        <w:t xml:space="preserve">  </w:t>
      </w:r>
    </w:p>
    <w:p w14:paraId="5E07EDA8" w14:textId="77777777" w:rsidR="00941993" w:rsidRPr="005F7498" w:rsidRDefault="00941993" w:rsidP="00941993">
      <w:pPr>
        <w:pStyle w:val="Default"/>
        <w:jc w:val="both"/>
      </w:pPr>
      <w:r w:rsidRPr="005F7498">
        <w:rPr>
          <w:b/>
          <w:bCs/>
        </w:rPr>
        <w:t xml:space="preserve">2. How can you assist me with finding a tenant? </w:t>
      </w:r>
    </w:p>
    <w:p w14:paraId="71351F1E" w14:textId="77777777" w:rsidR="00941993" w:rsidRPr="005F7498" w:rsidRDefault="00941993" w:rsidP="00941993">
      <w:pPr>
        <w:pStyle w:val="Default"/>
        <w:jc w:val="both"/>
      </w:pPr>
    </w:p>
    <w:p w14:paraId="1DF7C0FB" w14:textId="77777777" w:rsidR="00941993" w:rsidRPr="005F7498" w:rsidRDefault="00941993" w:rsidP="00941993">
      <w:pPr>
        <w:pStyle w:val="Default"/>
        <w:jc w:val="both"/>
      </w:pPr>
      <w:r w:rsidRPr="005F7498">
        <w:t xml:space="preserve">FPRS may have several clients looking for private rented property, these potential tenants may be single clients, sharers, couples, or families. Should you have an available property, please contact us either on the office number 01592 201849 or via email at </w:t>
      </w:r>
      <w:hyperlink r:id="rId10" w:history="1">
        <w:r w:rsidRPr="005F7498">
          <w:rPr>
            <w:rStyle w:val="Hyperlink"/>
          </w:rPr>
          <w:t>info@fprs.co.uk</w:t>
        </w:r>
      </w:hyperlink>
      <w:r w:rsidRPr="005F7498">
        <w:t xml:space="preserve"> advising of the property details, The FPRS team can then advise if they are aware of any clients looking for your type of property and share contact details. </w:t>
      </w:r>
    </w:p>
    <w:p w14:paraId="44B3130F" w14:textId="77777777" w:rsidR="00941993" w:rsidRPr="005F7498" w:rsidRDefault="00941993" w:rsidP="00941993">
      <w:pPr>
        <w:pStyle w:val="Default"/>
        <w:jc w:val="both"/>
      </w:pPr>
    </w:p>
    <w:p w14:paraId="24EEF0EE" w14:textId="77777777" w:rsidR="00941993" w:rsidRPr="005F7498" w:rsidRDefault="00941993" w:rsidP="00941993">
      <w:pPr>
        <w:pStyle w:val="Default"/>
        <w:jc w:val="both"/>
        <w:rPr>
          <w:b/>
          <w:bCs/>
        </w:rPr>
      </w:pPr>
      <w:r w:rsidRPr="005F7498">
        <w:rPr>
          <w:b/>
          <w:bCs/>
        </w:rPr>
        <w:t>3. Do you provide support for tenants?</w:t>
      </w:r>
    </w:p>
    <w:p w14:paraId="7D9DA310" w14:textId="77777777" w:rsidR="00941993" w:rsidRPr="005F7498" w:rsidRDefault="00941993" w:rsidP="00941993">
      <w:pPr>
        <w:pStyle w:val="Default"/>
        <w:jc w:val="both"/>
        <w:rPr>
          <w:b/>
          <w:bCs/>
        </w:rPr>
      </w:pPr>
    </w:p>
    <w:p w14:paraId="23859D64" w14:textId="77777777" w:rsidR="00941993" w:rsidRPr="005F7498" w:rsidRDefault="00941993" w:rsidP="00941993">
      <w:pPr>
        <w:pStyle w:val="Default"/>
        <w:jc w:val="both"/>
      </w:pPr>
      <w:r w:rsidRPr="005F7498">
        <w:t>FPRS are not a supporting agency, however, our team are experienced in providing advice and assistance in most one-off situations to enable tenants to access and sustain their tenancy. Where on-going support is a requirement, the FPRS team can assess and refer to the appropriate supporting agency for longer term assistance.</w:t>
      </w:r>
    </w:p>
    <w:p w14:paraId="57F3D37A" w14:textId="77777777" w:rsidR="00941993" w:rsidRPr="005F7498" w:rsidRDefault="00941993" w:rsidP="00941993">
      <w:pPr>
        <w:pStyle w:val="Default"/>
        <w:jc w:val="both"/>
      </w:pPr>
    </w:p>
    <w:p w14:paraId="4004DA78" w14:textId="77777777" w:rsidR="00941993" w:rsidRPr="005F7498" w:rsidRDefault="00941993" w:rsidP="00941993">
      <w:pPr>
        <w:pStyle w:val="Default"/>
        <w:jc w:val="both"/>
      </w:pPr>
      <w:r w:rsidRPr="005F7498">
        <w:rPr>
          <w:b/>
          <w:bCs/>
        </w:rPr>
        <w:t xml:space="preserve">4. Will you let me know if there are issues in the property? </w:t>
      </w:r>
    </w:p>
    <w:p w14:paraId="153DFDB2" w14:textId="77777777" w:rsidR="00941993" w:rsidRPr="005F7498" w:rsidRDefault="00941993" w:rsidP="00941993">
      <w:pPr>
        <w:jc w:val="both"/>
        <w:rPr>
          <w:rFonts w:ascii="Tahoma" w:hAnsi="Tahoma" w:cs="Tahoma"/>
          <w:sz w:val="24"/>
          <w:szCs w:val="24"/>
        </w:rPr>
      </w:pPr>
    </w:p>
    <w:p w14:paraId="063A4FD0" w14:textId="77777777" w:rsidR="00941993" w:rsidRPr="005F7498" w:rsidRDefault="00941993" w:rsidP="00941993">
      <w:pPr>
        <w:jc w:val="both"/>
        <w:rPr>
          <w:rFonts w:ascii="Tahoma" w:hAnsi="Tahoma" w:cs="Tahoma"/>
          <w:sz w:val="24"/>
          <w:szCs w:val="24"/>
        </w:rPr>
      </w:pPr>
      <w:r w:rsidRPr="005F7498">
        <w:rPr>
          <w:rFonts w:ascii="Tahoma" w:hAnsi="Tahoma" w:cs="Tahoma"/>
          <w:sz w:val="24"/>
          <w:szCs w:val="24"/>
        </w:rPr>
        <w:t>Sustainability is of high priority to FPRS, we will maintain contact with the landlord and advise of any concerns within the property. If mediation is required, FPRS can facilitate this.</w:t>
      </w:r>
    </w:p>
    <w:p w14:paraId="0614903E" w14:textId="77777777" w:rsidR="00941993" w:rsidRPr="005F7498" w:rsidRDefault="00941993" w:rsidP="00941993">
      <w:pPr>
        <w:pStyle w:val="Default"/>
        <w:jc w:val="both"/>
      </w:pPr>
    </w:p>
    <w:p w14:paraId="5DEE5E68" w14:textId="77777777" w:rsidR="00941993" w:rsidRPr="005F7498" w:rsidRDefault="00941993" w:rsidP="00941993">
      <w:pPr>
        <w:pStyle w:val="Default"/>
        <w:jc w:val="both"/>
      </w:pPr>
      <w:r w:rsidRPr="005F7498">
        <w:rPr>
          <w:b/>
          <w:bCs/>
        </w:rPr>
        <w:t xml:space="preserve">5. Do you pay a tenant’s rent in advance? </w:t>
      </w:r>
    </w:p>
    <w:p w14:paraId="1CA8AB5A" w14:textId="77777777" w:rsidR="00941993" w:rsidRPr="005F7498" w:rsidRDefault="00941993" w:rsidP="00941993">
      <w:pPr>
        <w:pStyle w:val="Default"/>
        <w:jc w:val="both"/>
      </w:pPr>
    </w:p>
    <w:p w14:paraId="0DC260EF" w14:textId="77777777" w:rsidR="00941993" w:rsidRPr="005F7498" w:rsidRDefault="00941993" w:rsidP="00941993">
      <w:pPr>
        <w:pStyle w:val="Default"/>
        <w:jc w:val="both"/>
      </w:pPr>
      <w:r w:rsidRPr="005F7498">
        <w:t xml:space="preserve">Unfortunately, FPRS does not pay rent in advance, however we can offer advice to tenants on alternative funding sources where required. </w:t>
      </w:r>
    </w:p>
    <w:p w14:paraId="750D5E01" w14:textId="77777777" w:rsidR="00941993" w:rsidRPr="005F7498" w:rsidRDefault="00941993" w:rsidP="00941993">
      <w:pPr>
        <w:pStyle w:val="Default"/>
        <w:jc w:val="both"/>
      </w:pPr>
    </w:p>
    <w:p w14:paraId="1CDC3A83" w14:textId="77777777" w:rsidR="00941993" w:rsidRPr="005F7498" w:rsidRDefault="00941993" w:rsidP="00941993">
      <w:pPr>
        <w:pStyle w:val="Default"/>
        <w:jc w:val="both"/>
        <w:rPr>
          <w:b/>
          <w:bCs/>
        </w:rPr>
      </w:pPr>
      <w:r w:rsidRPr="005F7498">
        <w:rPr>
          <w:b/>
          <w:bCs/>
        </w:rPr>
        <w:t xml:space="preserve">6. What is a </w:t>
      </w:r>
      <w:r>
        <w:rPr>
          <w:b/>
          <w:bCs/>
        </w:rPr>
        <w:t>D</w:t>
      </w:r>
      <w:r w:rsidRPr="005F7498">
        <w:rPr>
          <w:b/>
          <w:bCs/>
        </w:rPr>
        <w:t>eposit Guarantee?</w:t>
      </w:r>
    </w:p>
    <w:p w14:paraId="47BD67AA" w14:textId="77777777" w:rsidR="00941993" w:rsidRPr="005F7498" w:rsidRDefault="00941993" w:rsidP="00941993">
      <w:pPr>
        <w:pStyle w:val="Default"/>
        <w:jc w:val="both"/>
        <w:rPr>
          <w:b/>
          <w:bCs/>
        </w:rPr>
      </w:pPr>
    </w:p>
    <w:p w14:paraId="483EC7D0" w14:textId="77777777" w:rsidR="00941993" w:rsidRPr="005F7498" w:rsidRDefault="00941993" w:rsidP="00941993">
      <w:pPr>
        <w:pStyle w:val="Default"/>
        <w:jc w:val="both"/>
      </w:pPr>
      <w:r w:rsidRPr="005F7498">
        <w:t xml:space="preserve">A </w:t>
      </w:r>
      <w:r>
        <w:t>D</w:t>
      </w:r>
      <w:r w:rsidRPr="005F7498">
        <w:t xml:space="preserve">eposit </w:t>
      </w:r>
      <w:r>
        <w:t>G</w:t>
      </w:r>
      <w:r w:rsidRPr="005F7498">
        <w:t xml:space="preserve">uarantee is provided in the form of a certificate, in most cases it matches the amount of monthly rent, it is accompanied by agreements to be endorsed by tenant and landlord at the tenancy sign-up. FPRS agree an affordable payment plan over a negotiated period – usually 12 months. At the end of the agreement term, or before, FPRS will transfer all monies paid to the landlord to lodge within a Tenancy Deposit Scheme of their choosing. </w:t>
      </w:r>
    </w:p>
    <w:p w14:paraId="2B845559" w14:textId="77777777" w:rsidR="00941993" w:rsidRPr="005F7498" w:rsidRDefault="00941993" w:rsidP="00941993">
      <w:pPr>
        <w:pStyle w:val="Default"/>
        <w:jc w:val="both"/>
      </w:pPr>
    </w:p>
    <w:p w14:paraId="0ECB088F" w14:textId="77777777" w:rsidR="00941993" w:rsidRPr="005F7498" w:rsidRDefault="00941993" w:rsidP="00941993">
      <w:pPr>
        <w:pStyle w:val="Default"/>
        <w:jc w:val="both"/>
      </w:pPr>
      <w:r w:rsidRPr="005F7498">
        <w:rPr>
          <w:b/>
          <w:bCs/>
        </w:rPr>
        <w:lastRenderedPageBreak/>
        <w:t xml:space="preserve">7. Can you guarantee that I will have a full deposit in place by the time you finish working with the tenant? </w:t>
      </w:r>
    </w:p>
    <w:p w14:paraId="1E140588" w14:textId="77777777" w:rsidR="00941993" w:rsidRPr="005F7498" w:rsidRDefault="00941993" w:rsidP="00941993">
      <w:pPr>
        <w:pStyle w:val="Default"/>
        <w:jc w:val="both"/>
      </w:pPr>
    </w:p>
    <w:p w14:paraId="0124F300" w14:textId="77777777" w:rsidR="00941993" w:rsidRPr="005F7498" w:rsidRDefault="00941993" w:rsidP="00941993">
      <w:pPr>
        <w:pStyle w:val="Default"/>
        <w:jc w:val="both"/>
      </w:pPr>
      <w:r w:rsidRPr="005F7498">
        <w:t xml:space="preserve">FPRS cannot guarantee this, however as regular reviews take place with tenants and landlords throughout the term, you will be kept aware of the amount that has been repaid during the contract. Should the deposit not be paid in full be the end of FPRS agreement, we would consider other options, such as offering a final joint visit to assist landlord and tenant negotiate continued payments directly. </w:t>
      </w:r>
      <w:r>
        <w:t>I</w:t>
      </w:r>
      <w:r w:rsidRPr="005F7498">
        <w:t>n some cases, FPRS may offer to extend the agreement to allow the tenant more time to clear the balance. No decisions will be made without including all parties in the decision.</w:t>
      </w:r>
    </w:p>
    <w:p w14:paraId="018AEA25" w14:textId="77777777" w:rsidR="00941993" w:rsidRPr="005F7498" w:rsidRDefault="00941993" w:rsidP="00941993">
      <w:pPr>
        <w:pStyle w:val="Default"/>
        <w:jc w:val="both"/>
      </w:pPr>
    </w:p>
    <w:p w14:paraId="49454830" w14:textId="77777777" w:rsidR="00941993" w:rsidRPr="005F7498" w:rsidRDefault="00941993" w:rsidP="00941993">
      <w:pPr>
        <w:pStyle w:val="Default"/>
        <w:jc w:val="both"/>
        <w:rPr>
          <w:b/>
          <w:bCs/>
        </w:rPr>
      </w:pPr>
      <w:r w:rsidRPr="005F7498">
        <w:rPr>
          <w:b/>
          <w:bCs/>
        </w:rPr>
        <w:t xml:space="preserve">8. What happens if the tenancy comes to an end, the client has not paid, and the property is damaged? </w:t>
      </w:r>
    </w:p>
    <w:p w14:paraId="01EF2800" w14:textId="77777777" w:rsidR="00941993" w:rsidRPr="005F7498" w:rsidRDefault="00941993" w:rsidP="00941993">
      <w:pPr>
        <w:pStyle w:val="Default"/>
        <w:jc w:val="both"/>
      </w:pPr>
    </w:p>
    <w:p w14:paraId="4EDE48F6" w14:textId="77777777" w:rsidR="00941993" w:rsidRPr="005F7498" w:rsidRDefault="00941993" w:rsidP="00941993">
      <w:pPr>
        <w:pStyle w:val="Default"/>
        <w:jc w:val="both"/>
      </w:pPr>
      <w:r w:rsidRPr="005F7498">
        <w:t xml:space="preserve">Because FPRS maintain contact with landlords through the term of contract, if at any time we become concerned that payments are not being made or there is concern over the condition of the property we would contact you to discuss. If the tenancy comes to an end during the agreed term, with a potential claim for damage against the condition, FPRS will arrange an exit inspection at the property to consider and negotiate any claim. The guaranteed amount stands even if the tenant has not paid the deposit. </w:t>
      </w:r>
    </w:p>
    <w:p w14:paraId="40A1F1B7" w14:textId="77777777" w:rsidR="00941993" w:rsidRPr="005F7498" w:rsidRDefault="00941993" w:rsidP="00941993">
      <w:pPr>
        <w:pStyle w:val="Default"/>
        <w:jc w:val="both"/>
      </w:pPr>
    </w:p>
    <w:p w14:paraId="1FC2DCFD" w14:textId="77777777" w:rsidR="00941993" w:rsidRPr="005F7498" w:rsidRDefault="00941993" w:rsidP="00941993">
      <w:pPr>
        <w:pStyle w:val="Default"/>
        <w:jc w:val="both"/>
      </w:pPr>
      <w:r w:rsidRPr="005F7498">
        <w:rPr>
          <w:b/>
          <w:bCs/>
        </w:rPr>
        <w:t xml:space="preserve">9. How does Fife Private Rental Solutions work with a Tenancy Deposit Scheme? </w:t>
      </w:r>
    </w:p>
    <w:p w14:paraId="11A491C8" w14:textId="77777777" w:rsidR="00941993" w:rsidRPr="005F7498" w:rsidRDefault="00941993" w:rsidP="00941993">
      <w:pPr>
        <w:pStyle w:val="Default"/>
        <w:jc w:val="both"/>
      </w:pPr>
    </w:p>
    <w:p w14:paraId="71795E26" w14:textId="77777777" w:rsidR="00941993" w:rsidRDefault="00941993" w:rsidP="00941993">
      <w:pPr>
        <w:pStyle w:val="Default"/>
        <w:jc w:val="both"/>
      </w:pPr>
      <w:r w:rsidRPr="005F7498">
        <w:t xml:space="preserve">As FPRS offer a Deposit Guarantee there is no cash to be lodged in a Tenancy Deposit Scheme at the start of the tenancy. At the point that FPRS transfer the deposit money, the landlord has the standard 30 working days in which to lodge this with the tenancy Deposit Scheme of their choice. </w:t>
      </w:r>
    </w:p>
    <w:p w14:paraId="581DD65C" w14:textId="77777777" w:rsidR="00941993" w:rsidRPr="005F7498" w:rsidRDefault="00941993" w:rsidP="00941993">
      <w:pPr>
        <w:pStyle w:val="Default"/>
        <w:jc w:val="both"/>
      </w:pPr>
    </w:p>
    <w:p w14:paraId="0BB55952" w14:textId="77777777" w:rsidR="00941993" w:rsidRPr="005F7498" w:rsidRDefault="00941993" w:rsidP="00941993">
      <w:pPr>
        <w:pStyle w:val="Default"/>
        <w:jc w:val="both"/>
      </w:pPr>
      <w:r w:rsidRPr="005F7498">
        <w:t xml:space="preserve">FPRS can provided details of the three schemes currently operating and could transfer the deposit to the preferred scheme after initial contact is made and a case reference number is provided. </w:t>
      </w:r>
    </w:p>
    <w:p w14:paraId="473066B8" w14:textId="77777777" w:rsidR="00941993" w:rsidRPr="005F7498" w:rsidRDefault="00941993" w:rsidP="00941993">
      <w:pPr>
        <w:pStyle w:val="Default"/>
        <w:jc w:val="both"/>
      </w:pPr>
    </w:p>
    <w:p w14:paraId="26E18912" w14:textId="77777777" w:rsidR="00941993" w:rsidRPr="005F7498" w:rsidRDefault="00941993" w:rsidP="00941993">
      <w:pPr>
        <w:pStyle w:val="Default"/>
        <w:jc w:val="both"/>
      </w:pPr>
      <w:r w:rsidRPr="005F7498">
        <w:rPr>
          <w:b/>
          <w:bCs/>
        </w:rPr>
        <w:t xml:space="preserve">10. As a landlord, what do I have to provide? </w:t>
      </w:r>
    </w:p>
    <w:p w14:paraId="3554446B" w14:textId="77777777" w:rsidR="00941993" w:rsidRPr="005F7498" w:rsidRDefault="00941993" w:rsidP="00941993">
      <w:pPr>
        <w:pStyle w:val="Default"/>
        <w:jc w:val="both"/>
      </w:pPr>
    </w:p>
    <w:p w14:paraId="7CD17E48" w14:textId="77777777" w:rsidR="00941993" w:rsidRPr="005F7498" w:rsidRDefault="00941993" w:rsidP="00941993">
      <w:pPr>
        <w:pStyle w:val="Default"/>
        <w:jc w:val="both"/>
      </w:pPr>
      <w:r w:rsidRPr="005F7498">
        <w:t xml:space="preserve">You personally, and each of your properties, must be registered with the local authority. If you need further information, or wish to register, the web address is </w:t>
      </w:r>
      <w:hyperlink r:id="rId11" w:history="1">
        <w:r w:rsidRPr="005F7498">
          <w:rPr>
            <w:rStyle w:val="Hyperlink"/>
          </w:rPr>
          <w:t>www.landlordregistrationscotland.co.uk</w:t>
        </w:r>
      </w:hyperlink>
    </w:p>
    <w:p w14:paraId="0BE67FF4" w14:textId="77777777" w:rsidR="00941993" w:rsidRPr="005F7498" w:rsidRDefault="00941993" w:rsidP="00941993">
      <w:pPr>
        <w:pStyle w:val="Default"/>
        <w:jc w:val="both"/>
      </w:pPr>
    </w:p>
    <w:p w14:paraId="24C7676B" w14:textId="77777777" w:rsidR="00941993" w:rsidRPr="005F7498" w:rsidRDefault="00941993" w:rsidP="00941993">
      <w:pPr>
        <w:pStyle w:val="Default"/>
        <w:jc w:val="both"/>
      </w:pPr>
      <w:r w:rsidRPr="005F7498">
        <w:t xml:space="preserve">All landlords are required to provide: </w:t>
      </w:r>
    </w:p>
    <w:p w14:paraId="10D73B0E" w14:textId="77777777" w:rsidR="00941993" w:rsidRDefault="00941993" w:rsidP="00941993">
      <w:pPr>
        <w:pStyle w:val="Default"/>
        <w:numPr>
          <w:ilvl w:val="0"/>
          <w:numId w:val="32"/>
        </w:numPr>
        <w:jc w:val="both"/>
      </w:pPr>
      <w:r w:rsidRPr="005F7498">
        <w:t>A current Gas Safety certificate (if there is gas in the property) to be completed annually.</w:t>
      </w:r>
    </w:p>
    <w:p w14:paraId="2C0150FE" w14:textId="77777777" w:rsidR="00941993" w:rsidRPr="005F7498" w:rsidRDefault="00941993" w:rsidP="00941993">
      <w:pPr>
        <w:pStyle w:val="Default"/>
        <w:ind w:firstLine="72"/>
        <w:jc w:val="both"/>
      </w:pPr>
    </w:p>
    <w:p w14:paraId="498CEFFF" w14:textId="77777777" w:rsidR="00941993" w:rsidRPr="00A87BB3" w:rsidRDefault="00941993" w:rsidP="00941993">
      <w:pPr>
        <w:pStyle w:val="Default"/>
        <w:numPr>
          <w:ilvl w:val="0"/>
          <w:numId w:val="32"/>
        </w:numPr>
        <w:jc w:val="both"/>
        <w:rPr>
          <w:rStyle w:val="Hyperlink"/>
        </w:rPr>
      </w:pPr>
      <w:r w:rsidRPr="005F7498">
        <w:t xml:space="preserve">An Energy Performance Certificate (EPC) that is completed every 10 years. Further information regarding EPCs can be found at: </w:t>
      </w:r>
      <w:hyperlink r:id="rId12" w:history="1">
        <w:r w:rsidRPr="005F7498">
          <w:rPr>
            <w:rStyle w:val="Hyperlink"/>
          </w:rPr>
          <w:t>www.energysavingtrust.org.uk/scotland/Insulation/Energy-performance-certificates</w:t>
        </w:r>
      </w:hyperlink>
    </w:p>
    <w:p w14:paraId="3EDFEDAB" w14:textId="77777777" w:rsidR="00941993" w:rsidRPr="005F7498" w:rsidRDefault="00941993" w:rsidP="00941993">
      <w:pPr>
        <w:pStyle w:val="Default"/>
        <w:jc w:val="both"/>
      </w:pPr>
    </w:p>
    <w:p w14:paraId="2FAD7F68" w14:textId="77777777" w:rsidR="00941993" w:rsidRDefault="00941993" w:rsidP="00941993">
      <w:pPr>
        <w:pStyle w:val="Default"/>
        <w:jc w:val="both"/>
      </w:pPr>
      <w:r w:rsidRPr="005F7498">
        <w:t xml:space="preserve">It is a landlord’s duty to give heed to this guidance and FPRS suggest that you check to ensure your property meets the standards. </w:t>
      </w:r>
    </w:p>
    <w:p w14:paraId="2DFD7ACB" w14:textId="77777777" w:rsidR="00941993" w:rsidRPr="005F7498" w:rsidRDefault="00941993" w:rsidP="00941993">
      <w:pPr>
        <w:pStyle w:val="Default"/>
        <w:jc w:val="both"/>
      </w:pPr>
    </w:p>
    <w:p w14:paraId="705C988E" w14:textId="77777777" w:rsidR="00941993" w:rsidRDefault="00941993" w:rsidP="00941993">
      <w:pPr>
        <w:pStyle w:val="Default"/>
        <w:jc w:val="both"/>
      </w:pPr>
      <w:r w:rsidRPr="005F7498">
        <w:t xml:space="preserve">All tenancies must have the provision for detection of Carbon Monoxide. The guidance for Smoke Alarms and Carbon Monoxide detectors can be found at: </w:t>
      </w:r>
      <w:hyperlink r:id="rId13" w:history="1">
        <w:r w:rsidRPr="005F7498">
          <w:rPr>
            <w:rStyle w:val="Hyperlink"/>
          </w:rPr>
          <w:t>https://www.gov.scot/publications/fire-safety-guidance-private-rented-properties/</w:t>
        </w:r>
      </w:hyperlink>
      <w:r w:rsidRPr="005F7498">
        <w:t xml:space="preserve">  </w:t>
      </w:r>
    </w:p>
    <w:p w14:paraId="2B55857C" w14:textId="77777777" w:rsidR="00941993" w:rsidRPr="005F7498" w:rsidRDefault="00941993" w:rsidP="00941993">
      <w:pPr>
        <w:pStyle w:val="Default"/>
        <w:jc w:val="both"/>
      </w:pPr>
    </w:p>
    <w:p w14:paraId="0AEEB04E" w14:textId="77777777" w:rsidR="00941993" w:rsidRDefault="00941993" w:rsidP="00941993">
      <w:pPr>
        <w:pStyle w:val="Default"/>
        <w:jc w:val="both"/>
        <w:rPr>
          <w:rStyle w:val="Hyperlink"/>
        </w:rPr>
      </w:pPr>
      <w:r w:rsidRPr="005F7498">
        <w:t xml:space="preserve">An inventory, or condition report, is a must to protect your property, without this there is no evidence of the property condition at the commencement of the tenancy. There are several simple documents that may work for you, more information can be found at: </w:t>
      </w:r>
      <w:hyperlink r:id="rId14" w:history="1">
        <w:r w:rsidRPr="005F7498">
          <w:rPr>
            <w:rStyle w:val="Hyperlink"/>
          </w:rPr>
          <w:t>www.rentingscotland.org</w:t>
        </w:r>
      </w:hyperlink>
    </w:p>
    <w:p w14:paraId="01EE540A" w14:textId="77777777" w:rsidR="00941993" w:rsidRPr="005F7498" w:rsidRDefault="00941993" w:rsidP="00941993">
      <w:pPr>
        <w:pStyle w:val="Default"/>
        <w:jc w:val="both"/>
      </w:pPr>
    </w:p>
    <w:p w14:paraId="2F1AC3D9" w14:textId="77777777" w:rsidR="00941993" w:rsidRDefault="00941993" w:rsidP="00941993">
      <w:pPr>
        <w:pStyle w:val="Default"/>
        <w:jc w:val="both"/>
        <w:rPr>
          <w:rStyle w:val="Hyperlink"/>
        </w:rPr>
      </w:pPr>
      <w:r w:rsidRPr="005F7498">
        <w:t xml:space="preserve">Under the new guidance landlords will be required to provide evidence of fixed wiring Electrical Installation Condition Report or EICR checks, carried out at least every five years. The EICR report must include an appliance check report, a Portable Appliance Test or PAT. PAT checks are required on appliances provided by the landlord, but not those belonging to the tenant. Further information can be found on: </w:t>
      </w:r>
      <w:hyperlink r:id="rId15" w:history="1">
        <w:r w:rsidRPr="005F7498">
          <w:rPr>
            <w:rStyle w:val="Hyperlink"/>
          </w:rPr>
          <w:t>www.housingandpropertychamber.scot</w:t>
        </w:r>
      </w:hyperlink>
    </w:p>
    <w:p w14:paraId="30D828DD" w14:textId="77777777" w:rsidR="00941993" w:rsidRPr="005F7498" w:rsidRDefault="00941993" w:rsidP="00941993">
      <w:pPr>
        <w:pStyle w:val="Default"/>
        <w:jc w:val="both"/>
      </w:pPr>
    </w:p>
    <w:p w14:paraId="6FA46645" w14:textId="77777777" w:rsidR="00941993" w:rsidRPr="005F7498" w:rsidRDefault="00941993" w:rsidP="00941993">
      <w:pPr>
        <w:pStyle w:val="Default"/>
        <w:jc w:val="both"/>
        <w:rPr>
          <w:rStyle w:val="Hyperlink"/>
        </w:rPr>
      </w:pPr>
      <w:r w:rsidRPr="005F7498">
        <w:t xml:space="preserve">Prior to the commencement of a tenancy, it is a landlord’s duty to ensure the property is in an appropriate condition. This will include the appropriate safety checks, safety detection equipment safety checks and a legionella risk assessment, it is in your best interest to be well informed to safeguard from any future problems. You can find more information about the ‘repairing standard’ and ‘tolerable standard’ at: </w:t>
      </w:r>
      <w:hyperlink r:id="rId16" w:history="1">
        <w:r w:rsidRPr="005F7498">
          <w:rPr>
            <w:rStyle w:val="Hyperlink"/>
          </w:rPr>
          <w:t>www.rentingscotland.org</w:t>
        </w:r>
      </w:hyperlink>
    </w:p>
    <w:p w14:paraId="10F469EB" w14:textId="77777777" w:rsidR="00941993" w:rsidRPr="005F7498" w:rsidRDefault="00941993" w:rsidP="00941993">
      <w:pPr>
        <w:pStyle w:val="Default"/>
        <w:jc w:val="both"/>
        <w:rPr>
          <w:rStyle w:val="Hyperlink"/>
        </w:rPr>
      </w:pPr>
    </w:p>
    <w:p w14:paraId="0B9011CC" w14:textId="77777777" w:rsidR="00941993" w:rsidRPr="005F7498" w:rsidRDefault="00941993" w:rsidP="00941993">
      <w:pPr>
        <w:pStyle w:val="Default"/>
        <w:jc w:val="both"/>
        <w:rPr>
          <w:b/>
          <w:bCs/>
        </w:rPr>
      </w:pPr>
      <w:r w:rsidRPr="005F7498">
        <w:rPr>
          <w:rStyle w:val="Hyperlink"/>
          <w:b/>
          <w:bCs/>
          <w:color w:val="auto"/>
        </w:rPr>
        <w:t>11.</w:t>
      </w:r>
      <w:r w:rsidRPr="005F7498">
        <w:rPr>
          <w:b/>
          <w:bCs/>
          <w:color w:val="auto"/>
        </w:rPr>
        <w:t xml:space="preserve"> </w:t>
      </w:r>
      <w:r w:rsidRPr="005F7498">
        <w:rPr>
          <w:b/>
          <w:bCs/>
        </w:rPr>
        <w:t xml:space="preserve">Do you have or know of contractors to do EPC/EICR/PAT/Gas safety etc? </w:t>
      </w:r>
    </w:p>
    <w:p w14:paraId="31078625" w14:textId="77777777" w:rsidR="00941993" w:rsidRPr="005F7498" w:rsidRDefault="00941993" w:rsidP="00941993">
      <w:pPr>
        <w:pStyle w:val="Default"/>
        <w:jc w:val="both"/>
      </w:pPr>
    </w:p>
    <w:p w14:paraId="08B1F46A" w14:textId="77777777" w:rsidR="00941993" w:rsidRPr="005F7498" w:rsidRDefault="00941993" w:rsidP="00941993">
      <w:pPr>
        <w:pStyle w:val="Default"/>
        <w:jc w:val="both"/>
      </w:pPr>
      <w:r w:rsidRPr="005F7498">
        <w:t xml:space="preserve">FPRS will happily assist you to become familiar with your obligations as a landlord and can provide information regarding local contractors. </w:t>
      </w:r>
    </w:p>
    <w:p w14:paraId="2DFA381D" w14:textId="77777777" w:rsidR="00941993" w:rsidRPr="005F7498" w:rsidRDefault="00941993" w:rsidP="00941993">
      <w:pPr>
        <w:pStyle w:val="Default"/>
        <w:jc w:val="both"/>
      </w:pPr>
    </w:p>
    <w:p w14:paraId="73476D73" w14:textId="77777777" w:rsidR="00941993" w:rsidRPr="005F7498" w:rsidRDefault="00941993" w:rsidP="00941993">
      <w:pPr>
        <w:pStyle w:val="Default"/>
        <w:jc w:val="both"/>
      </w:pPr>
      <w:r w:rsidRPr="005F7498">
        <w:rPr>
          <w:b/>
          <w:bCs/>
        </w:rPr>
        <w:t xml:space="preserve">12. Will you manage my property for me? </w:t>
      </w:r>
    </w:p>
    <w:p w14:paraId="163EC878" w14:textId="77777777" w:rsidR="00941993" w:rsidRPr="005F7498" w:rsidRDefault="00941993" w:rsidP="00941993">
      <w:pPr>
        <w:pStyle w:val="Default"/>
        <w:jc w:val="both"/>
      </w:pPr>
    </w:p>
    <w:p w14:paraId="019D6875" w14:textId="77777777" w:rsidR="00941993" w:rsidRPr="005F7498" w:rsidRDefault="00941993" w:rsidP="00941993">
      <w:pPr>
        <w:pStyle w:val="Default"/>
        <w:jc w:val="both"/>
      </w:pPr>
      <w:r w:rsidRPr="005F7498">
        <w:t xml:space="preserve">As FPRS are not currently registered as a Letting Agent, we are unable to manage the property for the landlord. FPRS wish to support both tenants and landlords to increase sustainability in the PRS, therefore our team keep regular contact during the contracted period, negotiating visits to the tenancy and providing advice should it be required. Regular updates will be provided to landlord, and any concerns related to the tenant or property will be discussed. </w:t>
      </w:r>
    </w:p>
    <w:p w14:paraId="0EBD0136" w14:textId="77777777" w:rsidR="00941993" w:rsidRPr="005F7498" w:rsidRDefault="00941993" w:rsidP="00941993">
      <w:pPr>
        <w:pStyle w:val="Default"/>
        <w:jc w:val="both"/>
      </w:pPr>
    </w:p>
    <w:p w14:paraId="03E42AA5" w14:textId="77777777" w:rsidR="00941993" w:rsidRPr="005F7498" w:rsidRDefault="00941993" w:rsidP="00941993">
      <w:pPr>
        <w:pStyle w:val="Default"/>
        <w:jc w:val="both"/>
      </w:pPr>
      <w:r w:rsidRPr="005F7498">
        <w:rPr>
          <w:b/>
          <w:bCs/>
        </w:rPr>
        <w:t xml:space="preserve">13. Who must be registered as a letting agent? </w:t>
      </w:r>
    </w:p>
    <w:p w14:paraId="6344B97E" w14:textId="77777777" w:rsidR="00941993" w:rsidRPr="005F7498" w:rsidRDefault="00941993" w:rsidP="00941993">
      <w:pPr>
        <w:pStyle w:val="Default"/>
        <w:jc w:val="both"/>
      </w:pPr>
    </w:p>
    <w:p w14:paraId="5E8D0C26" w14:textId="77777777" w:rsidR="00941993" w:rsidRPr="005F7498" w:rsidRDefault="00941993" w:rsidP="00941993">
      <w:pPr>
        <w:pStyle w:val="Default"/>
        <w:jc w:val="both"/>
      </w:pPr>
      <w:r w:rsidRPr="005F7498">
        <w:t xml:space="preserve">The owner of a property manages the day-to-day rental of the property as the landlord, if this management is handed over to a third party, they must be registered as a Letting Agent, even if they are not a letting agent in the traditional sense i.e., anyone involved in the business of the property. Further information can be found at </w:t>
      </w:r>
      <w:hyperlink r:id="rId17" w:history="1">
        <w:r w:rsidRPr="005F7498">
          <w:rPr>
            <w:rStyle w:val="Hyperlink"/>
          </w:rPr>
          <w:t>www.lettingagentregistration.gov.scot/who-should-register</w:t>
        </w:r>
      </w:hyperlink>
      <w:r w:rsidRPr="005F7498">
        <w:t xml:space="preserve">  Even if you are using an Agent, you as owner still have responsibilities regarding the renting of the property. </w:t>
      </w:r>
    </w:p>
    <w:p w14:paraId="6417E937" w14:textId="77777777" w:rsidR="00941993" w:rsidRPr="005F7498" w:rsidRDefault="00941993" w:rsidP="00941993">
      <w:pPr>
        <w:pStyle w:val="Default"/>
        <w:jc w:val="both"/>
      </w:pPr>
      <w:r w:rsidRPr="005F7498">
        <w:t xml:space="preserve">Your obligations can be found at </w:t>
      </w:r>
      <w:hyperlink r:id="rId18" w:history="1">
        <w:r w:rsidRPr="005F7498">
          <w:rPr>
            <w:rStyle w:val="Hyperlink"/>
          </w:rPr>
          <w:t>www.rentingscotland.org/landlords/using-letting-agent/</w:t>
        </w:r>
      </w:hyperlink>
      <w:r w:rsidRPr="005F7498">
        <w:t xml:space="preserve">  </w:t>
      </w:r>
    </w:p>
    <w:p w14:paraId="045AD3E7" w14:textId="77777777" w:rsidR="00941993" w:rsidRPr="005F7498" w:rsidRDefault="00941993" w:rsidP="00941993">
      <w:pPr>
        <w:pStyle w:val="Default"/>
        <w:jc w:val="both"/>
      </w:pPr>
    </w:p>
    <w:p w14:paraId="2B7FEE21" w14:textId="77777777" w:rsidR="00941993" w:rsidRPr="005F7498" w:rsidRDefault="00941993" w:rsidP="00941993">
      <w:pPr>
        <w:pStyle w:val="Default"/>
        <w:jc w:val="both"/>
      </w:pPr>
      <w:r w:rsidRPr="005F7498">
        <w:rPr>
          <w:b/>
          <w:bCs/>
        </w:rPr>
        <w:t xml:space="preserve">14. Where do I find out about changes to legislation? </w:t>
      </w:r>
    </w:p>
    <w:p w14:paraId="65DF3E14" w14:textId="77777777" w:rsidR="00941993" w:rsidRPr="005F7498" w:rsidRDefault="00941993" w:rsidP="00941993">
      <w:pPr>
        <w:pStyle w:val="Default"/>
        <w:jc w:val="both"/>
      </w:pPr>
    </w:p>
    <w:p w14:paraId="405D7A27" w14:textId="77777777" w:rsidR="00941993" w:rsidRPr="005F7498" w:rsidRDefault="00941993" w:rsidP="00941993">
      <w:pPr>
        <w:pStyle w:val="Default"/>
        <w:jc w:val="both"/>
      </w:pPr>
      <w:r w:rsidRPr="005F7498">
        <w:lastRenderedPageBreak/>
        <w:t xml:space="preserve">The Scottish Government provide information regarding a landlord’s responsibilities, these are kept updated on the following site: </w:t>
      </w:r>
    </w:p>
    <w:p w14:paraId="5D2411CB" w14:textId="77777777" w:rsidR="00941993" w:rsidRDefault="001A6FE5" w:rsidP="00941993">
      <w:pPr>
        <w:pStyle w:val="Default"/>
        <w:jc w:val="both"/>
      </w:pPr>
      <w:hyperlink r:id="rId19" w:history="1">
        <w:r w:rsidR="00941993" w:rsidRPr="005F7498">
          <w:rPr>
            <w:rStyle w:val="Hyperlink"/>
          </w:rPr>
          <w:t>www.mygov.scot/housing-local-services/landlords-letting/being-a-landlord/</w:t>
        </w:r>
      </w:hyperlink>
      <w:r w:rsidR="00941993" w:rsidRPr="005F7498">
        <w:t xml:space="preserve">  </w:t>
      </w:r>
    </w:p>
    <w:p w14:paraId="4BCB7A9A" w14:textId="77777777" w:rsidR="00941993" w:rsidRPr="005F7498" w:rsidRDefault="00941993" w:rsidP="00941993">
      <w:pPr>
        <w:pStyle w:val="Default"/>
        <w:jc w:val="both"/>
      </w:pPr>
    </w:p>
    <w:p w14:paraId="582B4853" w14:textId="77777777" w:rsidR="00941993" w:rsidRDefault="00941993" w:rsidP="00941993">
      <w:pPr>
        <w:pStyle w:val="Default"/>
        <w:jc w:val="both"/>
      </w:pPr>
      <w:r w:rsidRPr="005F7498">
        <w:t xml:space="preserve">There are also landlord associations that will keep their members updated with information and legislation, there is normally a charge for this service by the Associations, however they are a good source of information. </w:t>
      </w:r>
    </w:p>
    <w:p w14:paraId="0F8284F4" w14:textId="77777777" w:rsidR="00941993" w:rsidRPr="005F7498" w:rsidRDefault="00941993" w:rsidP="00941993">
      <w:pPr>
        <w:pStyle w:val="Default"/>
        <w:jc w:val="both"/>
      </w:pPr>
    </w:p>
    <w:p w14:paraId="1D332E3A" w14:textId="77777777" w:rsidR="00941993" w:rsidRPr="005F7498" w:rsidRDefault="00941993" w:rsidP="00941993">
      <w:pPr>
        <w:pStyle w:val="Default"/>
        <w:jc w:val="both"/>
      </w:pPr>
      <w:r w:rsidRPr="005F7498">
        <w:t xml:space="preserve">FPRS offer a free quarterly landlord E-Bulletin, available to all landlords we work with or any interested party who wish to keep up to date. Should you wish to be added to the email list for a copy, please contact the FPRS team. Old copies of the Bulletin are also available on our website. </w:t>
      </w:r>
    </w:p>
    <w:p w14:paraId="5DC28ED3" w14:textId="77777777" w:rsidR="004617B2" w:rsidRPr="00110CA8" w:rsidRDefault="004617B2" w:rsidP="00110CA8"/>
    <w:sectPr w:rsidR="004617B2" w:rsidRPr="00110CA8" w:rsidSect="00A6304D">
      <w:footerReference w:type="even" r:id="rId20"/>
      <w:footerReference w:type="default" r:id="rId21"/>
      <w:headerReference w:type="first" r:id="rId22"/>
      <w:footerReference w:type="first" r:id="rId23"/>
      <w:pgSz w:w="11909" w:h="16834" w:code="9"/>
      <w:pgMar w:top="1440" w:right="1080" w:bottom="1440" w:left="1080" w:header="72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2F45" w14:textId="77777777" w:rsidR="009A63BD" w:rsidRDefault="009A63BD">
      <w:r>
        <w:separator/>
      </w:r>
    </w:p>
  </w:endnote>
  <w:endnote w:type="continuationSeparator" w:id="0">
    <w:p w14:paraId="5C803BC0" w14:textId="77777777" w:rsidR="009A63BD" w:rsidRDefault="009A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E6F5D" w:rsidRDefault="005E6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86C05" w14:textId="77777777" w:rsidR="005E6F5D" w:rsidRDefault="005E6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5E6F5D" w:rsidRDefault="005E6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CA6">
      <w:rPr>
        <w:rStyle w:val="PageNumber"/>
        <w:noProof/>
      </w:rPr>
      <w:t>2</w:t>
    </w:r>
    <w:r>
      <w:rPr>
        <w:rStyle w:val="PageNumber"/>
      </w:rPr>
      <w:fldChar w:fldCharType="end"/>
    </w:r>
  </w:p>
  <w:p w14:paraId="53128261" w14:textId="77777777" w:rsidR="005E6F5D" w:rsidRDefault="005E6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738ED085" w:rsidR="00F7395E" w:rsidRDefault="00A6304D" w:rsidP="00F7395E">
    <w:pPr>
      <w:pStyle w:val="Footer"/>
      <w:rPr>
        <w:rFonts w:ascii="Tahoma" w:hAnsi="Tahoma" w:cs="Tahoma"/>
        <w:sz w:val="16"/>
        <w:szCs w:val="16"/>
      </w:rPr>
    </w:pPr>
    <w:r>
      <w:rPr>
        <w:rFonts w:ascii="Tahoma" w:hAnsi="Tahoma" w:cs="Tahoma"/>
        <w:noProof/>
        <w:sz w:val="16"/>
        <w:szCs w:val="16"/>
        <w:lang w:eastAsia="en-GB"/>
      </w:rPr>
      <mc:AlternateContent>
        <mc:Choice Requires="wps">
          <w:drawing>
            <wp:anchor distT="0" distB="0" distL="114300" distR="114300" simplePos="0" relativeHeight="251651072" behindDoc="0" locked="0" layoutInCell="1" allowOverlap="1" wp14:anchorId="085B2147" wp14:editId="43BC514A">
              <wp:simplePos x="0" y="0"/>
              <wp:positionH relativeFrom="column">
                <wp:posOffset>3771900</wp:posOffset>
              </wp:positionH>
              <wp:positionV relativeFrom="paragraph">
                <wp:posOffset>92711</wp:posOffset>
              </wp:positionV>
              <wp:extent cx="2705100" cy="571500"/>
              <wp:effectExtent l="0" t="0" r="19050" b="1905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71500"/>
                      </a:xfrm>
                      <a:prstGeom prst="rect">
                        <a:avLst/>
                      </a:prstGeom>
                      <a:solidFill>
                        <a:srgbClr val="FFFFFF"/>
                      </a:solidFill>
                      <a:ln w="9525">
                        <a:solidFill>
                          <a:srgbClr val="FFFFFF"/>
                        </a:solidFill>
                        <a:miter lim="800000"/>
                        <a:headEnd/>
                        <a:tailEnd/>
                      </a:ln>
                    </wps:spPr>
                    <wps:txbx>
                      <w:txbxContent>
                        <w:p w14:paraId="2C702C37" w14:textId="2942A1FE" w:rsidR="00DE3714" w:rsidRPr="00396594" w:rsidRDefault="00923761" w:rsidP="00DE3714">
                          <w:pPr>
                            <w:jc w:val="right"/>
                            <w:rPr>
                              <w:rFonts w:ascii="Tahoma" w:hAnsi="Tahoma" w:cs="Tahoma"/>
                              <w:sz w:val="16"/>
                              <w:szCs w:val="16"/>
                            </w:rPr>
                          </w:pPr>
                          <w:r>
                            <w:rPr>
                              <w:rFonts w:ascii="Tahoma" w:hAnsi="Tahoma" w:cs="Tahoma"/>
                              <w:sz w:val="16"/>
                              <w:szCs w:val="16"/>
                            </w:rPr>
                            <w:t>Fife Private Rental Solutions</w:t>
                          </w:r>
                        </w:p>
                        <w:p w14:paraId="68BEA904" w14:textId="77777777" w:rsidR="00DE3714" w:rsidRPr="00396594" w:rsidRDefault="00DE3714" w:rsidP="00DE3714">
                          <w:pPr>
                            <w:jc w:val="right"/>
                            <w:rPr>
                              <w:rFonts w:ascii="Tahoma" w:hAnsi="Tahoma" w:cs="Tahoma"/>
                              <w:sz w:val="16"/>
                              <w:szCs w:val="16"/>
                            </w:rPr>
                          </w:pPr>
                          <w:r w:rsidRPr="00396594">
                            <w:rPr>
                              <w:rFonts w:ascii="Tahoma" w:hAnsi="Tahoma" w:cs="Tahoma"/>
                              <w:sz w:val="16"/>
                              <w:szCs w:val="16"/>
                            </w:rPr>
                            <w:t>83-85 Dunnikier Road</w:t>
                          </w:r>
                        </w:p>
                        <w:p w14:paraId="5EE00467" w14:textId="77777777" w:rsidR="00AA272B" w:rsidRDefault="00DE3714" w:rsidP="00AA272B">
                          <w:pPr>
                            <w:jc w:val="right"/>
                            <w:rPr>
                              <w:rFonts w:ascii="Tahoma" w:hAnsi="Tahoma" w:cs="Tahoma"/>
                              <w:sz w:val="16"/>
                              <w:szCs w:val="16"/>
                            </w:rPr>
                          </w:pPr>
                          <w:r w:rsidRPr="00396594">
                            <w:rPr>
                              <w:rFonts w:ascii="Tahoma" w:hAnsi="Tahoma" w:cs="Tahoma"/>
                              <w:sz w:val="16"/>
                              <w:szCs w:val="16"/>
                            </w:rPr>
                            <w:t xml:space="preserve">Kirkcaldy </w:t>
                          </w:r>
                          <w:r>
                            <w:rPr>
                              <w:rFonts w:ascii="Tahoma" w:hAnsi="Tahoma" w:cs="Tahoma"/>
                              <w:sz w:val="16"/>
                              <w:szCs w:val="16"/>
                            </w:rPr>
                            <w:t xml:space="preserve">  </w:t>
                          </w:r>
                          <w:r w:rsidRPr="00396594">
                            <w:rPr>
                              <w:rFonts w:ascii="Tahoma" w:hAnsi="Tahoma" w:cs="Tahoma"/>
                              <w:sz w:val="16"/>
                              <w:szCs w:val="16"/>
                            </w:rPr>
                            <w:t xml:space="preserve"> KY1 2QW</w:t>
                          </w:r>
                        </w:p>
                        <w:p w14:paraId="57912A9A" w14:textId="02961817" w:rsidR="00DE3714" w:rsidRPr="00396594" w:rsidRDefault="009936E9" w:rsidP="00AA272B">
                          <w:pPr>
                            <w:rPr>
                              <w:rFonts w:ascii="Tahoma" w:hAnsi="Tahoma" w:cs="Tahoma"/>
                              <w:sz w:val="16"/>
                              <w:szCs w:val="16"/>
                            </w:rPr>
                          </w:pPr>
                          <w:r>
                            <w:rPr>
                              <w:rFonts w:ascii="Tahoma" w:hAnsi="Tahoma" w:cs="Tahoma"/>
                              <w:sz w:val="16"/>
                              <w:szCs w:val="16"/>
                            </w:rPr>
                            <w:t xml:space="preserve">             </w:t>
                          </w:r>
                          <w:r w:rsidR="00DE3714">
                            <w:rPr>
                              <w:rFonts w:ascii="Tahoma" w:hAnsi="Tahoma" w:cs="Tahoma"/>
                              <w:sz w:val="16"/>
                              <w:szCs w:val="16"/>
                            </w:rPr>
                            <w:t>T</w:t>
                          </w:r>
                          <w:r w:rsidR="009B7DCB">
                            <w:rPr>
                              <w:rFonts w:ascii="Tahoma" w:hAnsi="Tahoma" w:cs="Tahoma"/>
                              <w:sz w:val="16"/>
                              <w:szCs w:val="16"/>
                            </w:rPr>
                            <w:t>el:</w:t>
                          </w:r>
                          <w:r w:rsidR="00DE3714">
                            <w:rPr>
                              <w:rFonts w:ascii="Tahoma" w:hAnsi="Tahoma" w:cs="Tahoma"/>
                              <w:sz w:val="16"/>
                              <w:szCs w:val="16"/>
                            </w:rPr>
                            <w:t xml:space="preserve">   </w:t>
                          </w:r>
                          <w:r w:rsidR="009B7DCB">
                            <w:rPr>
                              <w:rFonts w:ascii="Tahoma" w:hAnsi="Tahoma" w:cs="Tahoma"/>
                              <w:sz w:val="16"/>
                              <w:szCs w:val="16"/>
                            </w:rPr>
                            <w:t xml:space="preserve">01592 201849 </w:t>
                          </w:r>
                          <w:r>
                            <w:rPr>
                              <w:rFonts w:ascii="Tahoma" w:hAnsi="Tahoma" w:cs="Tahoma"/>
                              <w:sz w:val="16"/>
                              <w:szCs w:val="16"/>
                            </w:rPr>
                            <w:t xml:space="preserve"> </w:t>
                          </w:r>
                          <w:r w:rsidR="00A6304D">
                            <w:rPr>
                              <w:rFonts w:ascii="Tahoma" w:hAnsi="Tahoma" w:cs="Tahoma"/>
                              <w:sz w:val="16"/>
                              <w:szCs w:val="16"/>
                            </w:rPr>
                            <w:t xml:space="preserve"> </w:t>
                          </w:r>
                          <w:r w:rsidR="009B7DCB">
                            <w:rPr>
                              <w:rFonts w:ascii="Tahoma" w:hAnsi="Tahoma" w:cs="Tahoma"/>
                              <w:sz w:val="16"/>
                              <w:szCs w:val="16"/>
                            </w:rPr>
                            <w:t>Email</w:t>
                          </w:r>
                          <w:r w:rsidR="00C31C60">
                            <w:rPr>
                              <w:rFonts w:ascii="Tahoma" w:hAnsi="Tahoma" w:cs="Tahoma"/>
                              <w:sz w:val="16"/>
                              <w:szCs w:val="16"/>
                            </w:rPr>
                            <w:t>:  info@fprs</w:t>
                          </w:r>
                          <w:r w:rsidR="00DE3714">
                            <w:rPr>
                              <w:rFonts w:ascii="Tahoma" w:hAnsi="Tahoma" w:cs="Tahoma"/>
                              <w:sz w:val="16"/>
                              <w:szCs w:val="16"/>
                            </w:rPr>
                            <w:t>.co.uk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B2147" id="_x0000_t202" coordsize="21600,21600" o:spt="202" path="m,l,21600r21600,l21600,xe">
              <v:stroke joinstyle="miter"/>
              <v:path gradientshapeok="t" o:connecttype="rect"/>
            </v:shapetype>
            <v:shape id="Text Box 22" o:spid="_x0000_s1027" type="#_x0000_t202" style="position:absolute;margin-left:297pt;margin-top:7.3pt;width:213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" strokecolor="white">
              <v:textbox>
                <w:txbxContent>
                  <w:p w14:paraId="2C702C37" w14:textId="2942A1FE" w:rsidR="00DE3714" w:rsidRPr="00396594" w:rsidRDefault="00923761" w:rsidP="00DE3714">
                    <w:pPr>
                      <w:jc w:val="right"/>
                      <w:rPr>
                        <w:rFonts w:ascii="Tahoma" w:hAnsi="Tahoma" w:cs="Tahoma"/>
                        <w:sz w:val="16"/>
                        <w:szCs w:val="16"/>
                      </w:rPr>
                    </w:pPr>
                    <w:r>
                      <w:rPr>
                        <w:rFonts w:ascii="Tahoma" w:hAnsi="Tahoma" w:cs="Tahoma"/>
                        <w:sz w:val="16"/>
                        <w:szCs w:val="16"/>
                      </w:rPr>
                      <w:t>Fife Private Rental Solutions</w:t>
                    </w:r>
                  </w:p>
                  <w:p w14:paraId="68BEA904" w14:textId="77777777" w:rsidR="00DE3714" w:rsidRPr="00396594" w:rsidRDefault="00DE3714" w:rsidP="00DE3714">
                    <w:pPr>
                      <w:jc w:val="right"/>
                      <w:rPr>
                        <w:rFonts w:ascii="Tahoma" w:hAnsi="Tahoma" w:cs="Tahoma"/>
                        <w:sz w:val="16"/>
                        <w:szCs w:val="16"/>
                      </w:rPr>
                    </w:pPr>
                    <w:r w:rsidRPr="00396594">
                      <w:rPr>
                        <w:rFonts w:ascii="Tahoma" w:hAnsi="Tahoma" w:cs="Tahoma"/>
                        <w:sz w:val="16"/>
                        <w:szCs w:val="16"/>
                      </w:rPr>
                      <w:t>83-85 Dunnikier Road</w:t>
                    </w:r>
                  </w:p>
                  <w:p w14:paraId="5EE00467" w14:textId="77777777" w:rsidR="00AA272B" w:rsidRDefault="00DE3714" w:rsidP="00AA272B">
                    <w:pPr>
                      <w:jc w:val="right"/>
                      <w:rPr>
                        <w:rFonts w:ascii="Tahoma" w:hAnsi="Tahoma" w:cs="Tahoma"/>
                        <w:sz w:val="16"/>
                        <w:szCs w:val="16"/>
                      </w:rPr>
                    </w:pPr>
                    <w:r w:rsidRPr="00396594">
                      <w:rPr>
                        <w:rFonts w:ascii="Tahoma" w:hAnsi="Tahoma" w:cs="Tahoma"/>
                        <w:sz w:val="16"/>
                        <w:szCs w:val="16"/>
                      </w:rPr>
                      <w:t xml:space="preserve">Kirkcaldy </w:t>
                    </w:r>
                    <w:r>
                      <w:rPr>
                        <w:rFonts w:ascii="Tahoma" w:hAnsi="Tahoma" w:cs="Tahoma"/>
                        <w:sz w:val="16"/>
                        <w:szCs w:val="16"/>
                      </w:rPr>
                      <w:t xml:space="preserve">  </w:t>
                    </w:r>
                    <w:r w:rsidRPr="00396594">
                      <w:rPr>
                        <w:rFonts w:ascii="Tahoma" w:hAnsi="Tahoma" w:cs="Tahoma"/>
                        <w:sz w:val="16"/>
                        <w:szCs w:val="16"/>
                      </w:rPr>
                      <w:t xml:space="preserve"> KY1 2QW</w:t>
                    </w:r>
                  </w:p>
                  <w:p w14:paraId="57912A9A" w14:textId="02961817" w:rsidR="00DE3714" w:rsidRPr="00396594" w:rsidRDefault="009936E9" w:rsidP="00AA272B">
                    <w:pPr>
                      <w:rPr>
                        <w:rFonts w:ascii="Tahoma" w:hAnsi="Tahoma" w:cs="Tahoma"/>
                        <w:sz w:val="16"/>
                        <w:szCs w:val="16"/>
                      </w:rPr>
                    </w:pPr>
                    <w:r>
                      <w:rPr>
                        <w:rFonts w:ascii="Tahoma" w:hAnsi="Tahoma" w:cs="Tahoma"/>
                        <w:sz w:val="16"/>
                        <w:szCs w:val="16"/>
                      </w:rPr>
                      <w:t xml:space="preserve">             </w:t>
                    </w:r>
                    <w:r w:rsidR="00DE3714">
                      <w:rPr>
                        <w:rFonts w:ascii="Tahoma" w:hAnsi="Tahoma" w:cs="Tahoma"/>
                        <w:sz w:val="16"/>
                        <w:szCs w:val="16"/>
                      </w:rPr>
                      <w:t>T</w:t>
                    </w:r>
                    <w:r w:rsidR="009B7DCB">
                      <w:rPr>
                        <w:rFonts w:ascii="Tahoma" w:hAnsi="Tahoma" w:cs="Tahoma"/>
                        <w:sz w:val="16"/>
                        <w:szCs w:val="16"/>
                      </w:rPr>
                      <w:t>el:</w:t>
                    </w:r>
                    <w:r w:rsidR="00DE3714">
                      <w:rPr>
                        <w:rFonts w:ascii="Tahoma" w:hAnsi="Tahoma" w:cs="Tahoma"/>
                        <w:sz w:val="16"/>
                        <w:szCs w:val="16"/>
                      </w:rPr>
                      <w:t xml:space="preserve">   </w:t>
                    </w:r>
                    <w:r w:rsidR="009B7DCB">
                      <w:rPr>
                        <w:rFonts w:ascii="Tahoma" w:hAnsi="Tahoma" w:cs="Tahoma"/>
                        <w:sz w:val="16"/>
                        <w:szCs w:val="16"/>
                      </w:rPr>
                      <w:t xml:space="preserve">01592 201849 </w:t>
                    </w:r>
                    <w:r>
                      <w:rPr>
                        <w:rFonts w:ascii="Tahoma" w:hAnsi="Tahoma" w:cs="Tahoma"/>
                        <w:sz w:val="16"/>
                        <w:szCs w:val="16"/>
                      </w:rPr>
                      <w:t xml:space="preserve"> </w:t>
                    </w:r>
                    <w:r w:rsidR="00A6304D">
                      <w:rPr>
                        <w:rFonts w:ascii="Tahoma" w:hAnsi="Tahoma" w:cs="Tahoma"/>
                        <w:sz w:val="16"/>
                        <w:szCs w:val="16"/>
                      </w:rPr>
                      <w:t xml:space="preserve"> </w:t>
                    </w:r>
                    <w:r w:rsidR="009B7DCB">
                      <w:rPr>
                        <w:rFonts w:ascii="Tahoma" w:hAnsi="Tahoma" w:cs="Tahoma"/>
                        <w:sz w:val="16"/>
                        <w:szCs w:val="16"/>
                      </w:rPr>
                      <w:t>Email</w:t>
                    </w:r>
                    <w:r w:rsidR="00C31C60">
                      <w:rPr>
                        <w:rFonts w:ascii="Tahoma" w:hAnsi="Tahoma" w:cs="Tahoma"/>
                        <w:sz w:val="16"/>
                        <w:szCs w:val="16"/>
                      </w:rPr>
                      <w:t>:  info@fprs</w:t>
                    </w:r>
                    <w:r w:rsidR="00DE3714">
                      <w:rPr>
                        <w:rFonts w:ascii="Tahoma" w:hAnsi="Tahoma" w:cs="Tahoma"/>
                        <w:sz w:val="16"/>
                        <w:szCs w:val="16"/>
                      </w:rPr>
                      <w:t>.co.uk</w:t>
                    </w:r>
                  </w:p>
                </w:txbxContent>
              </v:textbox>
            </v:shape>
          </w:pict>
        </mc:Fallback>
      </mc:AlternateContent>
    </w:r>
    <w:r w:rsidR="006A6FB9">
      <w:rPr>
        <w:noProof/>
        <w:lang w:eastAsia="en-GB"/>
      </w:rPr>
      <mc:AlternateContent>
        <mc:Choice Requires="wps">
          <w:drawing>
            <wp:anchor distT="0" distB="0" distL="114300" distR="114300" simplePos="0" relativeHeight="251653120" behindDoc="0" locked="0" layoutInCell="1" allowOverlap="1" wp14:anchorId="66A07A16" wp14:editId="0291A50E">
              <wp:simplePos x="0" y="0"/>
              <wp:positionH relativeFrom="column">
                <wp:posOffset>85090</wp:posOffset>
              </wp:positionH>
              <wp:positionV relativeFrom="paragraph">
                <wp:posOffset>28575</wp:posOffset>
              </wp:positionV>
              <wp:extent cx="6234430" cy="0"/>
              <wp:effectExtent l="0" t="19050" r="33020"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4430" cy="0"/>
                      </a:xfrm>
                      <a:prstGeom prst="line">
                        <a:avLst/>
                      </a:prstGeom>
                      <a:noFill/>
                      <a:ln w="38100">
                        <a:solidFill>
                          <a:srgbClr val="0070C0">
                            <a:alpha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25C9B" id="Line 2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25pt" to="497.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" strokecolor="#0070c0" strokeweight="3pt">
              <v:stroke opacity="32896f"/>
            </v:line>
          </w:pict>
        </mc:Fallback>
      </mc:AlternateContent>
    </w:r>
  </w:p>
  <w:p w14:paraId="65293B73" w14:textId="74810971" w:rsidR="00477D71" w:rsidRDefault="00477D71" w:rsidP="00F7395E">
    <w:pPr>
      <w:pStyle w:val="Footer"/>
      <w:rPr>
        <w:rFonts w:ascii="Tahoma" w:hAnsi="Tahoma" w:cs="Tahoma"/>
        <w:sz w:val="16"/>
        <w:szCs w:val="16"/>
      </w:rPr>
    </w:pPr>
    <w:r>
      <w:rPr>
        <w:noProof/>
        <w:lang w:eastAsia="en-GB"/>
      </w:rPr>
      <w:drawing>
        <wp:anchor distT="0" distB="0" distL="114300" distR="114300" simplePos="0" relativeHeight="251663360" behindDoc="1" locked="0" layoutInCell="1" allowOverlap="1" wp14:anchorId="4E05A8A0" wp14:editId="7023E365">
          <wp:simplePos x="0" y="0"/>
          <wp:positionH relativeFrom="column">
            <wp:posOffset>485775</wp:posOffset>
          </wp:positionH>
          <wp:positionV relativeFrom="paragraph">
            <wp:posOffset>17780</wp:posOffset>
          </wp:positionV>
          <wp:extent cx="441487" cy="352425"/>
          <wp:effectExtent l="0" t="0" r="0" b="0"/>
          <wp:wrapNone/>
          <wp:docPr id="5" name="Picture 5" descr="Tif Logo Ma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f Logo Mar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3006" cy="3536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17A95" w14:textId="1DE8513B" w:rsidR="006A6FB9" w:rsidRDefault="006A6FB9" w:rsidP="00F7395E">
    <w:pPr>
      <w:pStyle w:val="Footer"/>
      <w:rPr>
        <w:rFonts w:ascii="Tahoma" w:hAnsi="Tahoma" w:cs="Tahoma"/>
        <w:sz w:val="16"/>
        <w:szCs w:val="16"/>
      </w:rPr>
    </w:pPr>
    <w:r w:rsidRPr="008429A0">
      <w:rPr>
        <w:noProof/>
        <w:lang w:eastAsia="en-GB"/>
      </w:rPr>
      <w:drawing>
        <wp:anchor distT="0" distB="0" distL="114300" distR="114300" simplePos="0" relativeHeight="251659264" behindDoc="1" locked="0" layoutInCell="1" allowOverlap="1" wp14:anchorId="3ECB431E" wp14:editId="7C6DD67B">
          <wp:simplePos x="0" y="0"/>
          <wp:positionH relativeFrom="margin">
            <wp:posOffset>2824480</wp:posOffset>
          </wp:positionH>
          <wp:positionV relativeFrom="paragraph">
            <wp:posOffset>24130</wp:posOffset>
          </wp:positionV>
          <wp:extent cx="752475" cy="51435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86AFE" w14:textId="2446349E" w:rsidR="006A6FB9" w:rsidRDefault="00254BF0" w:rsidP="00F7395E">
    <w:pPr>
      <w:pStyle w:val="Footer"/>
      <w:rPr>
        <w:rFonts w:ascii="Tahoma" w:hAnsi="Tahoma" w:cs="Tahoma"/>
        <w:sz w:val="16"/>
        <w:szCs w:val="16"/>
      </w:rPr>
    </w:pPr>
    <w:r>
      <w:rPr>
        <w:rFonts w:ascii="Tahoma" w:hAnsi="Tahoma" w:cs="Tahoma"/>
        <w:noProof/>
        <w:sz w:val="16"/>
        <w:szCs w:val="16"/>
        <w:lang w:eastAsia="en-GB"/>
      </w:rPr>
      <mc:AlternateContent>
        <mc:Choice Requires="wps">
          <w:drawing>
            <wp:anchor distT="0" distB="0" distL="114300" distR="114300" simplePos="0" relativeHeight="251661312" behindDoc="0" locked="0" layoutInCell="1" allowOverlap="1" wp14:anchorId="228F429A" wp14:editId="25BCB2BF">
              <wp:simplePos x="0" y="0"/>
              <wp:positionH relativeFrom="column">
                <wp:posOffset>-104775</wp:posOffset>
              </wp:positionH>
              <wp:positionV relativeFrom="paragraph">
                <wp:posOffset>86996</wp:posOffset>
              </wp:positionV>
              <wp:extent cx="2190750" cy="3619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190750"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8A2B10A" w14:textId="75C8D23E" w:rsidR="003F5EB5" w:rsidRPr="00C95A83" w:rsidRDefault="003F5EB5">
                          <w:pPr>
                            <w:rPr>
                              <w:rFonts w:ascii="Tahoma" w:hAnsi="Tahoma" w:cs="Tahoma"/>
                              <w:sz w:val="16"/>
                              <w:szCs w:val="16"/>
                            </w:rPr>
                          </w:pPr>
                          <w:r w:rsidRPr="00C95A83">
                            <w:rPr>
                              <w:rFonts w:ascii="Tahoma" w:hAnsi="Tahoma" w:cs="Tahoma"/>
                              <w:sz w:val="16"/>
                              <w:szCs w:val="16"/>
                            </w:rPr>
                            <w:t xml:space="preserve">   </w:t>
                          </w:r>
                          <w:r w:rsidR="00C16CA6" w:rsidRPr="00C95A83">
                            <w:rPr>
                              <w:rFonts w:ascii="Tahoma" w:hAnsi="Tahoma" w:cs="Tahoma"/>
                              <w:sz w:val="16"/>
                              <w:szCs w:val="16"/>
                            </w:rPr>
                            <w:t>Part of Trust in Fife Ltd.</w:t>
                          </w:r>
                        </w:p>
                        <w:p w14:paraId="0D522015" w14:textId="746EA366" w:rsidR="00477D71" w:rsidRPr="00C95A83" w:rsidRDefault="00477D71">
                          <w:pPr>
                            <w:rPr>
                              <w:rFonts w:ascii="Tahoma" w:hAnsi="Tahoma" w:cs="Tahoma"/>
                              <w:sz w:val="16"/>
                              <w:szCs w:val="16"/>
                            </w:rPr>
                          </w:pPr>
                          <w:r w:rsidRPr="00C95A83">
                            <w:rPr>
                              <w:rFonts w:ascii="Tahoma" w:hAnsi="Tahoma" w:cs="Tahoma"/>
                              <w:sz w:val="16"/>
                              <w:szCs w:val="16"/>
                            </w:rPr>
                            <w:t>Scottish Charity No. SC021786</w:t>
                          </w:r>
                        </w:p>
                        <w:p w14:paraId="394D0DA8" w14:textId="13546E7A" w:rsidR="00477D71" w:rsidRPr="00C16CA6" w:rsidRDefault="00477D71">
                          <w:pPr>
                            <w:rPr>
                              <w:rFonts w:ascii="Tahoma" w:hAnsi="Tahoma" w:cs="Tahom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F429A" id="Text Box 8" o:spid="_x0000_s1028" type="#_x0000_t202" style="position:absolute;margin-left:-8.25pt;margin-top:6.85pt;width:17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" fillcolor="white [3201]" strokecolor="white [3212]" strokeweight=".5pt">
              <v:textbox>
                <w:txbxContent>
                  <w:p w14:paraId="58A2B10A" w14:textId="75C8D23E" w:rsidR="003F5EB5" w:rsidRPr="00C95A83" w:rsidRDefault="003F5EB5">
                    <w:pPr>
                      <w:rPr>
                        <w:rFonts w:ascii="Tahoma" w:hAnsi="Tahoma" w:cs="Tahoma"/>
                        <w:sz w:val="16"/>
                        <w:szCs w:val="16"/>
                      </w:rPr>
                    </w:pPr>
                    <w:r w:rsidRPr="00C95A83">
                      <w:rPr>
                        <w:rFonts w:ascii="Tahoma" w:hAnsi="Tahoma" w:cs="Tahoma"/>
                        <w:sz w:val="16"/>
                        <w:szCs w:val="16"/>
                      </w:rPr>
                      <w:t xml:space="preserve">   </w:t>
                    </w:r>
                    <w:r w:rsidR="00C16CA6" w:rsidRPr="00C95A83">
                      <w:rPr>
                        <w:rFonts w:ascii="Tahoma" w:hAnsi="Tahoma" w:cs="Tahoma"/>
                        <w:sz w:val="16"/>
                        <w:szCs w:val="16"/>
                      </w:rPr>
                      <w:t>Part of Trust in Fife Ltd.</w:t>
                    </w:r>
                  </w:p>
                  <w:p w14:paraId="0D522015" w14:textId="746EA366" w:rsidR="00477D71" w:rsidRPr="00C95A83" w:rsidRDefault="00477D71">
                    <w:pPr>
                      <w:rPr>
                        <w:rFonts w:ascii="Tahoma" w:hAnsi="Tahoma" w:cs="Tahoma"/>
                        <w:sz w:val="16"/>
                        <w:szCs w:val="16"/>
                      </w:rPr>
                    </w:pPr>
                    <w:r w:rsidRPr="00C95A83">
                      <w:rPr>
                        <w:rFonts w:ascii="Tahoma" w:hAnsi="Tahoma" w:cs="Tahoma"/>
                        <w:sz w:val="16"/>
                        <w:szCs w:val="16"/>
                      </w:rPr>
                      <w:t>Scottish Charity No. SC021786</w:t>
                    </w:r>
                  </w:p>
                  <w:p w14:paraId="394D0DA8" w14:textId="13546E7A" w:rsidR="00477D71" w:rsidRPr="00C16CA6" w:rsidRDefault="00477D71">
                    <w:pPr>
                      <w:rPr>
                        <w:rFonts w:ascii="Tahoma" w:hAnsi="Tahoma" w:cs="Tahoma"/>
                        <w:sz w:val="20"/>
                      </w:rPr>
                    </w:pPr>
                  </w:p>
                </w:txbxContent>
              </v:textbox>
            </v:shape>
          </w:pict>
        </mc:Fallback>
      </mc:AlternateContent>
    </w:r>
  </w:p>
  <w:p w14:paraId="703B914B" w14:textId="066D258D" w:rsidR="00B001C4" w:rsidRDefault="00B001C4" w:rsidP="00F7395E">
    <w:pPr>
      <w:pStyle w:val="Footer"/>
      <w:rPr>
        <w:rFonts w:ascii="Tahoma" w:hAnsi="Tahoma" w:cs="Tahoma"/>
        <w:sz w:val="16"/>
        <w:szCs w:val="16"/>
      </w:rPr>
    </w:pPr>
  </w:p>
  <w:p w14:paraId="0E27B00A" w14:textId="58422208" w:rsidR="00246D22" w:rsidRDefault="00246D22" w:rsidP="00246D22">
    <w:pPr>
      <w:pStyle w:val="Footer"/>
      <w:jc w:val="center"/>
      <w:rPr>
        <w:rFonts w:ascii="Tahoma" w:hAnsi="Tahoma" w:cs="Tahoma"/>
        <w:sz w:val="8"/>
        <w:szCs w:val="8"/>
      </w:rPr>
    </w:pPr>
  </w:p>
  <w:p w14:paraId="60061E4C" w14:textId="6DDD1808" w:rsidR="00B001C4" w:rsidRDefault="00B001C4" w:rsidP="00246D22">
    <w:pPr>
      <w:pStyle w:val="Footer"/>
      <w:jc w:val="center"/>
      <w:rPr>
        <w:rFonts w:ascii="Tahoma" w:hAnsi="Tahoma" w:cs="Tahoma"/>
        <w:sz w:val="8"/>
        <w:szCs w:val="8"/>
      </w:rPr>
    </w:pPr>
  </w:p>
  <w:p w14:paraId="44EAFD9C" w14:textId="437CA6E6" w:rsidR="00B001C4" w:rsidRPr="00246D22" w:rsidRDefault="00B001C4" w:rsidP="00F7395E">
    <w:pPr>
      <w:pStyle w:val="Footer"/>
      <w:rPr>
        <w:rFonts w:ascii="Tahoma" w:hAnsi="Tahoma" w:cs="Tahoma"/>
        <w:sz w:val="8"/>
        <w:szCs w:val="8"/>
      </w:rPr>
    </w:pPr>
  </w:p>
  <w:p w14:paraId="7AF668BE" w14:textId="168D9B6E" w:rsidR="005E6F5D" w:rsidRPr="00246D22" w:rsidRDefault="00F7395E" w:rsidP="00F7395E">
    <w:pPr>
      <w:pStyle w:val="Footer"/>
      <w:rPr>
        <w:rFonts w:ascii="Tahoma" w:hAnsi="Tahoma" w:cs="Tahoma"/>
        <w:sz w:val="16"/>
        <w:szCs w:val="16"/>
      </w:rPr>
    </w:pPr>
    <w:r>
      <w:rPr>
        <w:rFonts w:ascii="Tahoma" w:hAnsi="Tahoma" w:cs="Tahoma"/>
        <w:sz w:val="16"/>
        <w:szCs w:val="16"/>
      </w:rPr>
      <w:tab/>
    </w:r>
    <w:r w:rsidR="006B022C">
      <w:rPr>
        <w:rFonts w:ascii="Tahoma" w:hAnsi="Tahoma" w:cs="Tahom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3D60" w14:textId="77777777" w:rsidR="009A63BD" w:rsidRDefault="009A63BD">
      <w:r>
        <w:separator/>
      </w:r>
    </w:p>
  </w:footnote>
  <w:footnote w:type="continuationSeparator" w:id="0">
    <w:p w14:paraId="4FA402C1" w14:textId="77777777" w:rsidR="009A63BD" w:rsidRDefault="009A6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894C" w14:textId="381EFFFD" w:rsidR="003C0C38" w:rsidRDefault="00563461" w:rsidP="00D8537C">
    <w:pPr>
      <w:pStyle w:val="Header"/>
    </w:pPr>
    <w:r>
      <w:rPr>
        <w:noProof/>
        <w:color w:val="FF0000"/>
        <w:lang w:eastAsia="en-GB"/>
      </w:rPr>
      <mc:AlternateContent>
        <mc:Choice Requires="wps">
          <w:drawing>
            <wp:anchor distT="0" distB="0" distL="114300" distR="114300" simplePos="0" relativeHeight="251655168" behindDoc="0" locked="0" layoutInCell="1" allowOverlap="1" wp14:anchorId="623C93CE" wp14:editId="7547F246">
              <wp:simplePos x="0" y="0"/>
              <wp:positionH relativeFrom="column">
                <wp:posOffset>1462405</wp:posOffset>
              </wp:positionH>
              <wp:positionV relativeFrom="paragraph">
                <wp:posOffset>-314325</wp:posOffset>
              </wp:positionV>
              <wp:extent cx="5076825" cy="981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076825" cy="981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398659" w14:textId="397C15D5" w:rsidR="003C0C38" w:rsidRPr="00AD4F49" w:rsidRDefault="003C0C38" w:rsidP="003C0C38">
                          <w:pPr>
                            <w:jc w:val="right"/>
                            <w:rPr>
                              <w:rFonts w:ascii="Tahoma" w:hAnsi="Tahoma" w:cs="Tahoma"/>
                              <w:color w:val="0070C0"/>
                              <w:sz w:val="60"/>
                              <w:szCs w:val="60"/>
                            </w:rPr>
                          </w:pPr>
                          <w:r w:rsidRPr="00AD4F49">
                            <w:rPr>
                              <w:rFonts w:ascii="Tahoma" w:hAnsi="Tahoma" w:cs="Tahoma"/>
                              <w:b/>
                              <w:color w:val="0070C0"/>
                              <w:sz w:val="60"/>
                              <w:szCs w:val="60"/>
                            </w:rPr>
                            <w:t>F</w:t>
                          </w:r>
                          <w:r w:rsidRPr="00AD4F49">
                            <w:rPr>
                              <w:rFonts w:ascii="Tahoma" w:hAnsi="Tahoma" w:cs="Tahoma"/>
                              <w:color w:val="0070C0"/>
                              <w:sz w:val="60"/>
                              <w:szCs w:val="60"/>
                            </w:rPr>
                            <w:t xml:space="preserve">ife </w:t>
                          </w:r>
                          <w:r w:rsidRPr="00AD4F49">
                            <w:rPr>
                              <w:rFonts w:ascii="Tahoma" w:hAnsi="Tahoma" w:cs="Tahoma"/>
                              <w:b/>
                              <w:color w:val="0070C0"/>
                              <w:sz w:val="60"/>
                              <w:szCs w:val="60"/>
                            </w:rPr>
                            <w:t>P</w:t>
                          </w:r>
                          <w:r w:rsidRPr="00AD4F49">
                            <w:rPr>
                              <w:rFonts w:ascii="Tahoma" w:hAnsi="Tahoma" w:cs="Tahoma"/>
                              <w:color w:val="0070C0"/>
                              <w:sz w:val="60"/>
                              <w:szCs w:val="60"/>
                            </w:rPr>
                            <w:t xml:space="preserve">rivate </w:t>
                          </w:r>
                          <w:r w:rsidRPr="00AD4F49">
                            <w:rPr>
                              <w:rFonts w:ascii="Tahoma" w:hAnsi="Tahoma" w:cs="Tahoma"/>
                              <w:b/>
                              <w:color w:val="0070C0"/>
                              <w:sz w:val="60"/>
                              <w:szCs w:val="60"/>
                            </w:rPr>
                            <w:t>R</w:t>
                          </w:r>
                          <w:r w:rsidRPr="00AD4F49">
                            <w:rPr>
                              <w:rFonts w:ascii="Tahoma" w:hAnsi="Tahoma" w:cs="Tahoma"/>
                              <w:color w:val="0070C0"/>
                              <w:sz w:val="60"/>
                              <w:szCs w:val="60"/>
                            </w:rPr>
                            <w:t xml:space="preserve">ental </w:t>
                          </w:r>
                          <w:r w:rsidRPr="00AD4F49">
                            <w:rPr>
                              <w:rFonts w:ascii="Tahoma" w:hAnsi="Tahoma" w:cs="Tahoma"/>
                              <w:b/>
                              <w:color w:val="0070C0"/>
                              <w:sz w:val="60"/>
                              <w:szCs w:val="60"/>
                            </w:rPr>
                            <w:t>S</w:t>
                          </w:r>
                          <w:r w:rsidRPr="00AD4F49">
                            <w:rPr>
                              <w:rFonts w:ascii="Tahoma" w:hAnsi="Tahoma" w:cs="Tahoma"/>
                              <w:color w:val="0070C0"/>
                              <w:sz w:val="60"/>
                              <w:szCs w:val="60"/>
                            </w:rPr>
                            <w:t>olutions</w:t>
                          </w:r>
                        </w:p>
                        <w:p w14:paraId="3AF5F7C9" w14:textId="77777777" w:rsidR="00563461" w:rsidRPr="00563461" w:rsidRDefault="00563461" w:rsidP="003C0C38">
                          <w:pPr>
                            <w:jc w:val="right"/>
                            <w:rPr>
                              <w:rFonts w:ascii="Tahoma" w:hAnsi="Tahoma" w:cs="Tahoma"/>
                              <w:color w:val="0070C0"/>
                              <w:sz w:val="20"/>
                            </w:rPr>
                          </w:pPr>
                        </w:p>
                        <w:p w14:paraId="2C6BCC89" w14:textId="3A7B10A8" w:rsidR="003C0C38" w:rsidRPr="00563461" w:rsidRDefault="003C0C38" w:rsidP="003C0C38">
                          <w:pPr>
                            <w:jc w:val="right"/>
                            <w:rPr>
                              <w:rFonts w:ascii="Tahoma" w:hAnsi="Tahoma" w:cs="Tahoma"/>
                              <w:color w:val="0070C0"/>
                              <w:szCs w:val="28"/>
                            </w:rPr>
                          </w:pPr>
                          <w:r w:rsidRPr="00563461">
                            <w:rPr>
                              <w:rFonts w:ascii="Tahoma" w:hAnsi="Tahoma" w:cs="Tahoma"/>
                              <w:color w:val="0070C0"/>
                              <w:szCs w:val="28"/>
                            </w:rPr>
                            <w:t>Solving your housing need, finding your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C93CE" id="_x0000_t202" coordsize="21600,21600" o:spt="202" path="m,l,21600r21600,l21600,xe">
              <v:stroke joinstyle="miter"/>
              <v:path gradientshapeok="t" o:connecttype="rect"/>
            </v:shapetype>
            <v:shape id="Text Box 9" o:spid="_x0000_s1026" type="#_x0000_t202" style="position:absolute;margin-left:115.15pt;margin-top:-24.75pt;width:399.75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" fillcolor="white [3201]" strokecolor="white [3212]" strokeweight=".5pt">
              <v:textbox>
                <w:txbxContent>
                  <w:p w14:paraId="28398659" w14:textId="397C15D5" w:rsidR="003C0C38" w:rsidRPr="00AD4F49" w:rsidRDefault="003C0C38" w:rsidP="003C0C38">
                    <w:pPr>
                      <w:jc w:val="right"/>
                      <w:rPr>
                        <w:rFonts w:ascii="Tahoma" w:hAnsi="Tahoma" w:cs="Tahoma"/>
                        <w:color w:val="0070C0"/>
                        <w:sz w:val="60"/>
                        <w:szCs w:val="60"/>
                      </w:rPr>
                    </w:pPr>
                    <w:r w:rsidRPr="00AD4F49">
                      <w:rPr>
                        <w:rFonts w:ascii="Tahoma" w:hAnsi="Tahoma" w:cs="Tahoma"/>
                        <w:b/>
                        <w:color w:val="0070C0"/>
                        <w:sz w:val="60"/>
                        <w:szCs w:val="60"/>
                      </w:rPr>
                      <w:t>F</w:t>
                    </w:r>
                    <w:r w:rsidRPr="00AD4F49">
                      <w:rPr>
                        <w:rFonts w:ascii="Tahoma" w:hAnsi="Tahoma" w:cs="Tahoma"/>
                        <w:color w:val="0070C0"/>
                        <w:sz w:val="60"/>
                        <w:szCs w:val="60"/>
                      </w:rPr>
                      <w:t xml:space="preserve">ife </w:t>
                    </w:r>
                    <w:r w:rsidRPr="00AD4F49">
                      <w:rPr>
                        <w:rFonts w:ascii="Tahoma" w:hAnsi="Tahoma" w:cs="Tahoma"/>
                        <w:b/>
                        <w:color w:val="0070C0"/>
                        <w:sz w:val="60"/>
                        <w:szCs w:val="60"/>
                      </w:rPr>
                      <w:t>P</w:t>
                    </w:r>
                    <w:r w:rsidRPr="00AD4F49">
                      <w:rPr>
                        <w:rFonts w:ascii="Tahoma" w:hAnsi="Tahoma" w:cs="Tahoma"/>
                        <w:color w:val="0070C0"/>
                        <w:sz w:val="60"/>
                        <w:szCs w:val="60"/>
                      </w:rPr>
                      <w:t xml:space="preserve">rivate </w:t>
                    </w:r>
                    <w:r w:rsidRPr="00AD4F49">
                      <w:rPr>
                        <w:rFonts w:ascii="Tahoma" w:hAnsi="Tahoma" w:cs="Tahoma"/>
                        <w:b/>
                        <w:color w:val="0070C0"/>
                        <w:sz w:val="60"/>
                        <w:szCs w:val="60"/>
                      </w:rPr>
                      <w:t>R</w:t>
                    </w:r>
                    <w:r w:rsidRPr="00AD4F49">
                      <w:rPr>
                        <w:rFonts w:ascii="Tahoma" w:hAnsi="Tahoma" w:cs="Tahoma"/>
                        <w:color w:val="0070C0"/>
                        <w:sz w:val="60"/>
                        <w:szCs w:val="60"/>
                      </w:rPr>
                      <w:t xml:space="preserve">ental </w:t>
                    </w:r>
                    <w:r w:rsidRPr="00AD4F49">
                      <w:rPr>
                        <w:rFonts w:ascii="Tahoma" w:hAnsi="Tahoma" w:cs="Tahoma"/>
                        <w:b/>
                        <w:color w:val="0070C0"/>
                        <w:sz w:val="60"/>
                        <w:szCs w:val="60"/>
                      </w:rPr>
                      <w:t>S</w:t>
                    </w:r>
                    <w:r w:rsidRPr="00AD4F49">
                      <w:rPr>
                        <w:rFonts w:ascii="Tahoma" w:hAnsi="Tahoma" w:cs="Tahoma"/>
                        <w:color w:val="0070C0"/>
                        <w:sz w:val="60"/>
                        <w:szCs w:val="60"/>
                      </w:rPr>
                      <w:t>olutions</w:t>
                    </w:r>
                  </w:p>
                  <w:p w14:paraId="3AF5F7C9" w14:textId="77777777" w:rsidR="00563461" w:rsidRPr="00563461" w:rsidRDefault="00563461" w:rsidP="003C0C38">
                    <w:pPr>
                      <w:jc w:val="right"/>
                      <w:rPr>
                        <w:rFonts w:ascii="Tahoma" w:hAnsi="Tahoma" w:cs="Tahoma"/>
                        <w:color w:val="0070C0"/>
                        <w:sz w:val="20"/>
                      </w:rPr>
                    </w:pPr>
                  </w:p>
                  <w:p w14:paraId="2C6BCC89" w14:textId="3A7B10A8" w:rsidR="003C0C38" w:rsidRPr="00563461" w:rsidRDefault="003C0C38" w:rsidP="003C0C38">
                    <w:pPr>
                      <w:jc w:val="right"/>
                      <w:rPr>
                        <w:rFonts w:ascii="Tahoma" w:hAnsi="Tahoma" w:cs="Tahoma"/>
                        <w:color w:val="0070C0"/>
                        <w:szCs w:val="28"/>
                      </w:rPr>
                    </w:pPr>
                    <w:r w:rsidRPr="00563461">
                      <w:rPr>
                        <w:rFonts w:ascii="Tahoma" w:hAnsi="Tahoma" w:cs="Tahoma"/>
                        <w:color w:val="0070C0"/>
                        <w:szCs w:val="28"/>
                      </w:rPr>
                      <w:t>Solving your housing need, finding your home</w:t>
                    </w:r>
                  </w:p>
                </w:txbxContent>
              </v:textbox>
            </v:shape>
          </w:pict>
        </mc:Fallback>
      </mc:AlternateContent>
    </w:r>
    <w:r w:rsidR="00923761">
      <w:rPr>
        <w:noProof/>
        <w:color w:val="FF0000"/>
        <w:lang w:eastAsia="en-GB"/>
      </w:rPr>
      <w:drawing>
        <wp:anchor distT="0" distB="0" distL="114300" distR="114300" simplePos="0" relativeHeight="251665408" behindDoc="1" locked="0" layoutInCell="1" allowOverlap="1" wp14:anchorId="60728D28" wp14:editId="184F5B10">
          <wp:simplePos x="0" y="0"/>
          <wp:positionH relativeFrom="column">
            <wp:posOffset>233680</wp:posOffset>
          </wp:positionH>
          <wp:positionV relativeFrom="paragraph">
            <wp:posOffset>-279400</wp:posOffset>
          </wp:positionV>
          <wp:extent cx="913130" cy="890919"/>
          <wp:effectExtent l="0" t="0" r="127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5.PNG"/>
                  <pic:cNvPicPr/>
                </pic:nvPicPr>
                <pic:blipFill>
                  <a:blip r:embed="rId1">
                    <a:extLst>
                      <a:ext uri="{28A0092B-C50C-407E-A947-70E740481C1C}">
                        <a14:useLocalDpi xmlns:a14="http://schemas.microsoft.com/office/drawing/2010/main" val="0"/>
                      </a:ext>
                    </a:extLst>
                  </a:blip>
                  <a:stretch>
                    <a:fillRect/>
                  </a:stretch>
                </pic:blipFill>
                <pic:spPr>
                  <a:xfrm>
                    <a:off x="0" y="0"/>
                    <a:ext cx="913130" cy="890919"/>
                  </a:xfrm>
                  <a:prstGeom prst="rect">
                    <a:avLst/>
                  </a:prstGeom>
                </pic:spPr>
              </pic:pic>
            </a:graphicData>
          </a:graphic>
          <wp14:sizeRelH relativeFrom="page">
            <wp14:pctWidth>0</wp14:pctWidth>
          </wp14:sizeRelH>
          <wp14:sizeRelV relativeFrom="page">
            <wp14:pctHeight>0</wp14:pctHeight>
          </wp14:sizeRelV>
        </wp:anchor>
      </w:drawing>
    </w:r>
  </w:p>
  <w:p w14:paraId="500BF39D" w14:textId="7C7296A4" w:rsidR="003C0C38" w:rsidRDefault="003C0C38" w:rsidP="00D8537C">
    <w:pPr>
      <w:pStyle w:val="Header"/>
    </w:pPr>
  </w:p>
  <w:p w14:paraId="758DA10E" w14:textId="09200506" w:rsidR="003C0C38" w:rsidRDefault="003C0C38" w:rsidP="00D8537C">
    <w:pPr>
      <w:pStyle w:val="Header"/>
    </w:pPr>
  </w:p>
  <w:p w14:paraId="3656B9AB" w14:textId="3401B90E" w:rsidR="005E6F5D" w:rsidRPr="00D8537C" w:rsidRDefault="00176FCC" w:rsidP="00D8537C">
    <w:pPr>
      <w:pStyle w:val="Header"/>
    </w:pPr>
    <w:r w:rsidRPr="003244C3">
      <w:rPr>
        <w:noProof/>
        <w:color w:val="FF0000"/>
        <w:lang w:eastAsia="en-GB"/>
      </w:rPr>
      <mc:AlternateContent>
        <mc:Choice Requires="wps">
          <w:drawing>
            <wp:anchor distT="0" distB="0" distL="114300" distR="114300" simplePos="0" relativeHeight="251657216" behindDoc="0" locked="0" layoutInCell="1" allowOverlap="1" wp14:anchorId="16C65B4D" wp14:editId="3A9027EC">
              <wp:simplePos x="0" y="0"/>
              <wp:positionH relativeFrom="margin">
                <wp:posOffset>-166370</wp:posOffset>
              </wp:positionH>
              <wp:positionV relativeFrom="paragraph">
                <wp:posOffset>133985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a:solidFill>
                          <a:srgbClr val="0070C0">
                            <a:alpha val="49804"/>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DD038" id="Straight Connector 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1pt,10.55pt" to="529.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" strokecolor="#0070c0" strokeweight="3pt">
              <v:stroke opacity="32639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320D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A57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0CBD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AB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9E7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A6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C64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4A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BC1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323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37BDD"/>
    <w:multiLevelType w:val="hybridMultilevel"/>
    <w:tmpl w:val="4FF27E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78D4FDF"/>
    <w:multiLevelType w:val="singleLevel"/>
    <w:tmpl w:val="BC929E66"/>
    <w:lvl w:ilvl="0">
      <w:start w:val="1"/>
      <w:numFmt w:val="lowerLetter"/>
      <w:lvlText w:val="%1)"/>
      <w:legacy w:legacy="1" w:legacySpace="0" w:legacyIndent="283"/>
      <w:lvlJc w:val="left"/>
      <w:pPr>
        <w:ind w:left="283" w:hanging="283"/>
      </w:pPr>
    </w:lvl>
  </w:abstractNum>
  <w:abstractNum w:abstractNumId="12" w15:restartNumberingAfterBreak="0">
    <w:nsid w:val="0B5609BD"/>
    <w:multiLevelType w:val="singleLevel"/>
    <w:tmpl w:val="BC929E66"/>
    <w:lvl w:ilvl="0">
      <w:start w:val="1"/>
      <w:numFmt w:val="lowerLetter"/>
      <w:lvlText w:val="%1)"/>
      <w:legacy w:legacy="1" w:legacySpace="0" w:legacyIndent="283"/>
      <w:lvlJc w:val="left"/>
      <w:pPr>
        <w:ind w:left="283" w:hanging="283"/>
      </w:pPr>
    </w:lvl>
  </w:abstractNum>
  <w:abstractNum w:abstractNumId="13" w15:restartNumberingAfterBreak="0">
    <w:nsid w:val="1008421C"/>
    <w:multiLevelType w:val="hybridMultilevel"/>
    <w:tmpl w:val="E17851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F2F1615"/>
    <w:multiLevelType w:val="hybridMultilevel"/>
    <w:tmpl w:val="0E9247FA"/>
    <w:lvl w:ilvl="0" w:tplc="1452057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B53F6"/>
    <w:multiLevelType w:val="hybridMultilevel"/>
    <w:tmpl w:val="9BF4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65B36"/>
    <w:multiLevelType w:val="hybridMultilevel"/>
    <w:tmpl w:val="FDCE6B78"/>
    <w:lvl w:ilvl="0" w:tplc="37EA706C">
      <w:start w:val="1"/>
      <w:numFmt w:val="bullet"/>
      <w:lvlText w:val=""/>
      <w:lvlJc w:val="left"/>
      <w:pPr>
        <w:tabs>
          <w:tab w:val="num" w:pos="409"/>
        </w:tabs>
        <w:ind w:left="409" w:hanging="409"/>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3E6A5A"/>
    <w:multiLevelType w:val="hybridMultilevel"/>
    <w:tmpl w:val="64987C3C"/>
    <w:lvl w:ilvl="0" w:tplc="74AA3122">
      <w:start w:val="1"/>
      <w:numFmt w:val="decimal"/>
      <w:lvlText w:val="%1."/>
      <w:lvlJc w:val="left"/>
      <w:pPr>
        <w:ind w:left="340" w:hanging="3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5C074A"/>
    <w:multiLevelType w:val="multilevel"/>
    <w:tmpl w:val="B57C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415DC"/>
    <w:multiLevelType w:val="singleLevel"/>
    <w:tmpl w:val="BC929E66"/>
    <w:lvl w:ilvl="0">
      <w:start w:val="1"/>
      <w:numFmt w:val="lowerLetter"/>
      <w:lvlText w:val="%1)"/>
      <w:legacy w:legacy="1" w:legacySpace="0" w:legacyIndent="283"/>
      <w:lvlJc w:val="left"/>
      <w:pPr>
        <w:ind w:left="283" w:hanging="283"/>
      </w:pPr>
    </w:lvl>
  </w:abstractNum>
  <w:abstractNum w:abstractNumId="20" w15:restartNumberingAfterBreak="0">
    <w:nsid w:val="3FD6325F"/>
    <w:multiLevelType w:val="hybridMultilevel"/>
    <w:tmpl w:val="C5FA9C14"/>
    <w:lvl w:ilvl="0" w:tplc="79C2AA6E">
      <w:start w:val="1"/>
      <w:numFmt w:val="bullet"/>
      <w:lvlText w:val=""/>
      <w:lvlJc w:val="left"/>
      <w:pPr>
        <w:ind w:left="62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0E7B54"/>
    <w:multiLevelType w:val="hybridMultilevel"/>
    <w:tmpl w:val="1F9641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A8818AB"/>
    <w:multiLevelType w:val="hybridMultilevel"/>
    <w:tmpl w:val="319A2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A22A6"/>
    <w:multiLevelType w:val="hybridMultilevel"/>
    <w:tmpl w:val="BA862DEA"/>
    <w:lvl w:ilvl="0" w:tplc="524EF8D8">
      <w:start w:val="1"/>
      <w:numFmt w:val="bullet"/>
      <w:lvlText w:val="o"/>
      <w:lvlJc w:val="left"/>
      <w:pPr>
        <w:tabs>
          <w:tab w:val="num" w:pos="567"/>
        </w:tabs>
        <w:ind w:left="567" w:hanging="567"/>
      </w:pPr>
      <w:rPr>
        <w:rFonts w:ascii="Courier New" w:hAnsi="Courier New" w:hint="default"/>
      </w:rPr>
    </w:lvl>
    <w:lvl w:ilvl="1" w:tplc="C85AA8A8">
      <w:start w:val="1"/>
      <w:numFmt w:val="bullet"/>
      <w:lvlText w:val=""/>
      <w:lvlJc w:val="left"/>
      <w:pPr>
        <w:tabs>
          <w:tab w:val="num" w:pos="1134"/>
        </w:tabs>
        <w:ind w:left="1134"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633421"/>
    <w:multiLevelType w:val="hybridMultilevel"/>
    <w:tmpl w:val="2A381F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AFF1F15"/>
    <w:multiLevelType w:val="singleLevel"/>
    <w:tmpl w:val="BC929E66"/>
    <w:lvl w:ilvl="0">
      <w:start w:val="1"/>
      <w:numFmt w:val="lowerLetter"/>
      <w:lvlText w:val="%1)"/>
      <w:legacy w:legacy="1" w:legacySpace="0" w:legacyIndent="283"/>
      <w:lvlJc w:val="left"/>
      <w:pPr>
        <w:ind w:left="283" w:hanging="283"/>
      </w:pPr>
    </w:lvl>
  </w:abstractNum>
  <w:abstractNum w:abstractNumId="26" w15:restartNumberingAfterBreak="0">
    <w:nsid w:val="60927CDF"/>
    <w:multiLevelType w:val="hybridMultilevel"/>
    <w:tmpl w:val="F11C4338"/>
    <w:lvl w:ilvl="0" w:tplc="2EC6A98A">
      <w:start w:val="1"/>
      <w:numFmt w:val="decimal"/>
      <w:lvlText w:val="%1)"/>
      <w:lvlJc w:val="left"/>
      <w:pPr>
        <w:ind w:left="284" w:hanging="284"/>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CF37F4"/>
    <w:multiLevelType w:val="hybridMultilevel"/>
    <w:tmpl w:val="7D5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B74CB2"/>
    <w:multiLevelType w:val="hybridMultilevel"/>
    <w:tmpl w:val="F7F87DD6"/>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365CBF"/>
    <w:multiLevelType w:val="singleLevel"/>
    <w:tmpl w:val="BC929E66"/>
    <w:lvl w:ilvl="0">
      <w:start w:val="1"/>
      <w:numFmt w:val="lowerLetter"/>
      <w:lvlText w:val="%1)"/>
      <w:legacy w:legacy="1" w:legacySpace="0" w:legacyIndent="283"/>
      <w:lvlJc w:val="left"/>
      <w:pPr>
        <w:ind w:left="283" w:hanging="283"/>
      </w:pPr>
    </w:lvl>
  </w:abstractNum>
  <w:abstractNum w:abstractNumId="30" w15:restartNumberingAfterBreak="0">
    <w:nsid w:val="76876C5D"/>
    <w:multiLevelType w:val="hybridMultilevel"/>
    <w:tmpl w:val="F41A3072"/>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261FD"/>
    <w:multiLevelType w:val="hybridMultilevel"/>
    <w:tmpl w:val="DBF4D70A"/>
    <w:lvl w:ilvl="0" w:tplc="524EF8D8">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25"/>
  </w:num>
  <w:num w:numId="4">
    <w:abstractNumId w:val="29"/>
  </w:num>
  <w:num w:numId="5">
    <w:abstractNumId w:val="19"/>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28"/>
  </w:num>
  <w:num w:numId="19">
    <w:abstractNumId w:val="30"/>
  </w:num>
  <w:num w:numId="20">
    <w:abstractNumId w:val="23"/>
  </w:num>
  <w:num w:numId="21">
    <w:abstractNumId w:val="31"/>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7"/>
  </w:num>
  <w:num w:numId="28">
    <w:abstractNumId w:val="20"/>
  </w:num>
  <w:num w:numId="29">
    <w:abstractNumId w:val="14"/>
  </w:num>
  <w:num w:numId="30">
    <w:abstractNumId w:val="26"/>
  </w:num>
  <w:num w:numId="31">
    <w:abstractNumId w:val="1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A5"/>
    <w:rsid w:val="000213FD"/>
    <w:rsid w:val="0007271A"/>
    <w:rsid w:val="00096F14"/>
    <w:rsid w:val="000A10E0"/>
    <w:rsid w:val="000A4594"/>
    <w:rsid w:val="000B195B"/>
    <w:rsid w:val="000C0239"/>
    <w:rsid w:val="000C14EB"/>
    <w:rsid w:val="000C5ABB"/>
    <w:rsid w:val="000D4172"/>
    <w:rsid w:val="000F7702"/>
    <w:rsid w:val="00110CA8"/>
    <w:rsid w:val="0011573D"/>
    <w:rsid w:val="001359D0"/>
    <w:rsid w:val="0013751A"/>
    <w:rsid w:val="00141205"/>
    <w:rsid w:val="0015130B"/>
    <w:rsid w:val="00153AB6"/>
    <w:rsid w:val="001760BE"/>
    <w:rsid w:val="00176FCC"/>
    <w:rsid w:val="001855B3"/>
    <w:rsid w:val="001A6D3C"/>
    <w:rsid w:val="001A6FE5"/>
    <w:rsid w:val="001B6A15"/>
    <w:rsid w:val="001C7D43"/>
    <w:rsid w:val="001D3EED"/>
    <w:rsid w:val="001D3EEF"/>
    <w:rsid w:val="001D76F6"/>
    <w:rsid w:val="001F3CA0"/>
    <w:rsid w:val="001F48B5"/>
    <w:rsid w:val="00230EA1"/>
    <w:rsid w:val="002411E0"/>
    <w:rsid w:val="002421A5"/>
    <w:rsid w:val="00246D22"/>
    <w:rsid w:val="00252E7A"/>
    <w:rsid w:val="00254BF0"/>
    <w:rsid w:val="00255C11"/>
    <w:rsid w:val="002645D1"/>
    <w:rsid w:val="002E2C08"/>
    <w:rsid w:val="002F13DE"/>
    <w:rsid w:val="00307F8F"/>
    <w:rsid w:val="00313D1D"/>
    <w:rsid w:val="003244C3"/>
    <w:rsid w:val="003267EF"/>
    <w:rsid w:val="0032761C"/>
    <w:rsid w:val="00350523"/>
    <w:rsid w:val="003512D3"/>
    <w:rsid w:val="003636AF"/>
    <w:rsid w:val="003659E4"/>
    <w:rsid w:val="003A01D0"/>
    <w:rsid w:val="003A3BC4"/>
    <w:rsid w:val="003B0253"/>
    <w:rsid w:val="003B68F8"/>
    <w:rsid w:val="003C0C38"/>
    <w:rsid w:val="003D0C6F"/>
    <w:rsid w:val="003F0DB4"/>
    <w:rsid w:val="003F5EB5"/>
    <w:rsid w:val="00417E0E"/>
    <w:rsid w:val="0044336C"/>
    <w:rsid w:val="004525C9"/>
    <w:rsid w:val="00457171"/>
    <w:rsid w:val="004617B2"/>
    <w:rsid w:val="00477D71"/>
    <w:rsid w:val="004A0D8F"/>
    <w:rsid w:val="004A3EA6"/>
    <w:rsid w:val="004D0A59"/>
    <w:rsid w:val="004D3C91"/>
    <w:rsid w:val="004D4D3B"/>
    <w:rsid w:val="00500B53"/>
    <w:rsid w:val="005059B9"/>
    <w:rsid w:val="00515151"/>
    <w:rsid w:val="0051526C"/>
    <w:rsid w:val="00515740"/>
    <w:rsid w:val="00520FF7"/>
    <w:rsid w:val="005213BC"/>
    <w:rsid w:val="00532509"/>
    <w:rsid w:val="00541138"/>
    <w:rsid w:val="00542545"/>
    <w:rsid w:val="00547D83"/>
    <w:rsid w:val="00563461"/>
    <w:rsid w:val="005A2425"/>
    <w:rsid w:val="005D6ADB"/>
    <w:rsid w:val="005E2BF5"/>
    <w:rsid w:val="005E6F5D"/>
    <w:rsid w:val="005F754F"/>
    <w:rsid w:val="006069A4"/>
    <w:rsid w:val="006218A5"/>
    <w:rsid w:val="00631978"/>
    <w:rsid w:val="006473E9"/>
    <w:rsid w:val="00684C98"/>
    <w:rsid w:val="00690B29"/>
    <w:rsid w:val="0069303D"/>
    <w:rsid w:val="006A6FB9"/>
    <w:rsid w:val="006B022C"/>
    <w:rsid w:val="006B4AD1"/>
    <w:rsid w:val="006C264C"/>
    <w:rsid w:val="006D2EDB"/>
    <w:rsid w:val="006D4983"/>
    <w:rsid w:val="006F1738"/>
    <w:rsid w:val="007258AC"/>
    <w:rsid w:val="00731194"/>
    <w:rsid w:val="00734A12"/>
    <w:rsid w:val="0075754D"/>
    <w:rsid w:val="007643B5"/>
    <w:rsid w:val="0077088E"/>
    <w:rsid w:val="007724D8"/>
    <w:rsid w:val="0078165A"/>
    <w:rsid w:val="007956AB"/>
    <w:rsid w:val="00796F4A"/>
    <w:rsid w:val="007E0538"/>
    <w:rsid w:val="0080340F"/>
    <w:rsid w:val="00824ED4"/>
    <w:rsid w:val="008268A6"/>
    <w:rsid w:val="008313DC"/>
    <w:rsid w:val="0083424B"/>
    <w:rsid w:val="008542F7"/>
    <w:rsid w:val="008A21AA"/>
    <w:rsid w:val="008C0869"/>
    <w:rsid w:val="008C2870"/>
    <w:rsid w:val="008D7AB1"/>
    <w:rsid w:val="008F2DE1"/>
    <w:rsid w:val="00906B57"/>
    <w:rsid w:val="00923761"/>
    <w:rsid w:val="00924029"/>
    <w:rsid w:val="00937F88"/>
    <w:rsid w:val="009403AF"/>
    <w:rsid w:val="00941993"/>
    <w:rsid w:val="00945D08"/>
    <w:rsid w:val="009536C2"/>
    <w:rsid w:val="00955D11"/>
    <w:rsid w:val="00956556"/>
    <w:rsid w:val="009577DA"/>
    <w:rsid w:val="00967378"/>
    <w:rsid w:val="0098111E"/>
    <w:rsid w:val="009936E9"/>
    <w:rsid w:val="009A0398"/>
    <w:rsid w:val="009A256E"/>
    <w:rsid w:val="009A3F41"/>
    <w:rsid w:val="009A53EB"/>
    <w:rsid w:val="009A63BD"/>
    <w:rsid w:val="009B7DCB"/>
    <w:rsid w:val="009C0C24"/>
    <w:rsid w:val="009E66EE"/>
    <w:rsid w:val="009F2EE0"/>
    <w:rsid w:val="00A0228C"/>
    <w:rsid w:val="00A023EC"/>
    <w:rsid w:val="00A05937"/>
    <w:rsid w:val="00A05E7D"/>
    <w:rsid w:val="00A062AF"/>
    <w:rsid w:val="00A074E6"/>
    <w:rsid w:val="00A161F7"/>
    <w:rsid w:val="00A20A6D"/>
    <w:rsid w:val="00A26E27"/>
    <w:rsid w:val="00A56A99"/>
    <w:rsid w:val="00A6304D"/>
    <w:rsid w:val="00A72E45"/>
    <w:rsid w:val="00A76844"/>
    <w:rsid w:val="00A84A53"/>
    <w:rsid w:val="00A85EB7"/>
    <w:rsid w:val="00AA0EF3"/>
    <w:rsid w:val="00AA272B"/>
    <w:rsid w:val="00AD4F49"/>
    <w:rsid w:val="00AE1851"/>
    <w:rsid w:val="00AF11E4"/>
    <w:rsid w:val="00B001C4"/>
    <w:rsid w:val="00B01DE8"/>
    <w:rsid w:val="00B415D6"/>
    <w:rsid w:val="00B422DC"/>
    <w:rsid w:val="00B436D7"/>
    <w:rsid w:val="00B47001"/>
    <w:rsid w:val="00B575D0"/>
    <w:rsid w:val="00BE6E5F"/>
    <w:rsid w:val="00BF7BFD"/>
    <w:rsid w:val="00C108A9"/>
    <w:rsid w:val="00C11819"/>
    <w:rsid w:val="00C159F8"/>
    <w:rsid w:val="00C16CA6"/>
    <w:rsid w:val="00C22566"/>
    <w:rsid w:val="00C22EDC"/>
    <w:rsid w:val="00C30E5C"/>
    <w:rsid w:val="00C31C60"/>
    <w:rsid w:val="00C74889"/>
    <w:rsid w:val="00C770FF"/>
    <w:rsid w:val="00C9044F"/>
    <w:rsid w:val="00C912B5"/>
    <w:rsid w:val="00C95A83"/>
    <w:rsid w:val="00C9707D"/>
    <w:rsid w:val="00CA0F0C"/>
    <w:rsid w:val="00CA6814"/>
    <w:rsid w:val="00CB42A1"/>
    <w:rsid w:val="00CB7DE1"/>
    <w:rsid w:val="00CD4ACE"/>
    <w:rsid w:val="00CD745E"/>
    <w:rsid w:val="00CE2ED9"/>
    <w:rsid w:val="00CF32CF"/>
    <w:rsid w:val="00CF7D48"/>
    <w:rsid w:val="00D00A86"/>
    <w:rsid w:val="00D03A3D"/>
    <w:rsid w:val="00D15EDE"/>
    <w:rsid w:val="00D25936"/>
    <w:rsid w:val="00D57692"/>
    <w:rsid w:val="00D73F10"/>
    <w:rsid w:val="00D81A91"/>
    <w:rsid w:val="00D8537C"/>
    <w:rsid w:val="00D97129"/>
    <w:rsid w:val="00DB2BAC"/>
    <w:rsid w:val="00DB7102"/>
    <w:rsid w:val="00DE3714"/>
    <w:rsid w:val="00DF7761"/>
    <w:rsid w:val="00E04323"/>
    <w:rsid w:val="00E23697"/>
    <w:rsid w:val="00E31A12"/>
    <w:rsid w:val="00E3553F"/>
    <w:rsid w:val="00E528A6"/>
    <w:rsid w:val="00E619B6"/>
    <w:rsid w:val="00E82917"/>
    <w:rsid w:val="00E938C6"/>
    <w:rsid w:val="00E94B5F"/>
    <w:rsid w:val="00E94C01"/>
    <w:rsid w:val="00EA7B88"/>
    <w:rsid w:val="00EC1CB5"/>
    <w:rsid w:val="00EC2048"/>
    <w:rsid w:val="00ED7023"/>
    <w:rsid w:val="00ED7A2D"/>
    <w:rsid w:val="00EE171E"/>
    <w:rsid w:val="00EE4866"/>
    <w:rsid w:val="00EF4FDC"/>
    <w:rsid w:val="00F160E9"/>
    <w:rsid w:val="00F540F5"/>
    <w:rsid w:val="00F7314D"/>
    <w:rsid w:val="00F7395E"/>
    <w:rsid w:val="00F74A59"/>
    <w:rsid w:val="00F74C41"/>
    <w:rsid w:val="00F83B84"/>
    <w:rsid w:val="00F85873"/>
    <w:rsid w:val="00FA2431"/>
    <w:rsid w:val="00FC4453"/>
    <w:rsid w:val="00FC7245"/>
    <w:rsid w:val="00FD13B8"/>
    <w:rsid w:val="00FE449D"/>
    <w:rsid w:val="00FE6697"/>
    <w:rsid w:val="00FF57C2"/>
    <w:rsid w:val="10187B25"/>
    <w:rsid w:val="31430705"/>
    <w:rsid w:val="3CAC34B2"/>
    <w:rsid w:val="4704CB02"/>
    <w:rsid w:val="56C1D0A0"/>
    <w:rsid w:val="75F3F764"/>
    <w:rsid w:val="7C853C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656F19"/>
  <w15:chartTrackingRefBased/>
  <w15:docId w15:val="{BFAD7D60-8C44-4D74-9208-36A21B78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Bookman Old Style" w:hAnsi="Bookman Old Style"/>
      <w:sz w:val="24"/>
      <w:u w:val="single"/>
    </w:rPr>
  </w:style>
  <w:style w:type="paragraph" w:styleId="Heading3">
    <w:name w:val="heading 3"/>
    <w:basedOn w:val="Normal"/>
    <w:next w:val="Normal"/>
    <w:qFormat/>
    <w:pPr>
      <w:keepNext/>
      <w:jc w:val="center"/>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16"/>
    </w:rPr>
  </w:style>
  <w:style w:type="character" w:styleId="Hyperlink">
    <w:name w:val="Hyperlink"/>
    <w:rPr>
      <w:color w:val="0000FF"/>
      <w:u w:val="single"/>
    </w:rPr>
  </w:style>
  <w:style w:type="paragraph" w:styleId="BodyTextIndent">
    <w:name w:val="Body Text Indent"/>
    <w:basedOn w:val="Normal"/>
    <w:rsid w:val="006218A5"/>
    <w:pPr>
      <w:spacing w:after="120"/>
      <w:ind w:left="283"/>
    </w:pPr>
  </w:style>
  <w:style w:type="paragraph" w:styleId="BalloonText">
    <w:name w:val="Balloon Text"/>
    <w:basedOn w:val="Normal"/>
    <w:link w:val="BalloonTextChar"/>
    <w:rsid w:val="00906B57"/>
    <w:rPr>
      <w:rFonts w:ascii="Tahoma" w:hAnsi="Tahoma" w:cs="Tahoma"/>
      <w:sz w:val="16"/>
      <w:szCs w:val="16"/>
    </w:rPr>
  </w:style>
  <w:style w:type="character" w:customStyle="1" w:styleId="BalloonTextChar">
    <w:name w:val="Balloon Text Char"/>
    <w:link w:val="BalloonText"/>
    <w:rsid w:val="00906B57"/>
    <w:rPr>
      <w:rFonts w:ascii="Tahoma" w:hAnsi="Tahoma" w:cs="Tahoma"/>
      <w:sz w:val="16"/>
      <w:szCs w:val="16"/>
      <w:lang w:val="en-US" w:eastAsia="en-US"/>
    </w:rPr>
  </w:style>
  <w:style w:type="character" w:customStyle="1" w:styleId="HeaderChar">
    <w:name w:val="Header Char"/>
    <w:basedOn w:val="DefaultParagraphFont"/>
    <w:link w:val="Header"/>
    <w:rsid w:val="00D8537C"/>
    <w:rPr>
      <w:rFonts w:ascii="Arial" w:hAnsi="Arial"/>
      <w:sz w:val="28"/>
      <w:lang w:eastAsia="en-US"/>
    </w:rPr>
  </w:style>
  <w:style w:type="paragraph" w:styleId="ListParagraph">
    <w:name w:val="List Paragraph"/>
    <w:basedOn w:val="Normal"/>
    <w:uiPriority w:val="34"/>
    <w:qFormat/>
    <w:rsid w:val="0015130B"/>
    <w:pPr>
      <w:ind w:left="720"/>
      <w:contextualSpacing/>
    </w:pPr>
  </w:style>
  <w:style w:type="table" w:styleId="TableGrid">
    <w:name w:val="Table Grid"/>
    <w:basedOn w:val="TableNormal"/>
    <w:uiPriority w:val="39"/>
    <w:rsid w:val="00CE2E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1A12"/>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31A12"/>
  </w:style>
  <w:style w:type="character" w:customStyle="1" w:styleId="eop">
    <w:name w:val="eop"/>
    <w:basedOn w:val="DefaultParagraphFont"/>
    <w:rsid w:val="00E31A12"/>
  </w:style>
  <w:style w:type="character" w:customStyle="1" w:styleId="scxw118918843">
    <w:name w:val="scxw118918843"/>
    <w:basedOn w:val="DefaultParagraphFont"/>
    <w:rsid w:val="00E31A12"/>
  </w:style>
  <w:style w:type="paragraph" w:customStyle="1" w:styleId="Default">
    <w:name w:val="Default"/>
    <w:rsid w:val="00941993"/>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4720">
      <w:bodyDiv w:val="1"/>
      <w:marLeft w:val="0"/>
      <w:marRight w:val="0"/>
      <w:marTop w:val="0"/>
      <w:marBottom w:val="0"/>
      <w:divBdr>
        <w:top w:val="none" w:sz="0" w:space="0" w:color="auto"/>
        <w:left w:val="none" w:sz="0" w:space="0" w:color="auto"/>
        <w:bottom w:val="none" w:sz="0" w:space="0" w:color="auto"/>
        <w:right w:val="none" w:sz="0" w:space="0" w:color="auto"/>
      </w:divBdr>
      <w:divsChild>
        <w:div w:id="416823619">
          <w:marLeft w:val="0"/>
          <w:marRight w:val="0"/>
          <w:marTop w:val="0"/>
          <w:marBottom w:val="0"/>
          <w:divBdr>
            <w:top w:val="none" w:sz="0" w:space="0" w:color="auto"/>
            <w:left w:val="none" w:sz="0" w:space="0" w:color="auto"/>
            <w:bottom w:val="none" w:sz="0" w:space="0" w:color="auto"/>
            <w:right w:val="none" w:sz="0" w:space="0" w:color="auto"/>
          </w:divBdr>
        </w:div>
        <w:div w:id="1570267591">
          <w:marLeft w:val="0"/>
          <w:marRight w:val="0"/>
          <w:marTop w:val="0"/>
          <w:marBottom w:val="0"/>
          <w:divBdr>
            <w:top w:val="none" w:sz="0" w:space="0" w:color="auto"/>
            <w:left w:val="none" w:sz="0" w:space="0" w:color="auto"/>
            <w:bottom w:val="none" w:sz="0" w:space="0" w:color="auto"/>
            <w:right w:val="none" w:sz="0" w:space="0" w:color="auto"/>
          </w:divBdr>
        </w:div>
        <w:div w:id="610209969">
          <w:marLeft w:val="0"/>
          <w:marRight w:val="0"/>
          <w:marTop w:val="0"/>
          <w:marBottom w:val="0"/>
          <w:divBdr>
            <w:top w:val="none" w:sz="0" w:space="0" w:color="auto"/>
            <w:left w:val="none" w:sz="0" w:space="0" w:color="auto"/>
            <w:bottom w:val="none" w:sz="0" w:space="0" w:color="auto"/>
            <w:right w:val="none" w:sz="0" w:space="0" w:color="auto"/>
          </w:divBdr>
        </w:div>
        <w:div w:id="1733917972">
          <w:marLeft w:val="0"/>
          <w:marRight w:val="0"/>
          <w:marTop w:val="0"/>
          <w:marBottom w:val="0"/>
          <w:divBdr>
            <w:top w:val="none" w:sz="0" w:space="0" w:color="auto"/>
            <w:left w:val="none" w:sz="0" w:space="0" w:color="auto"/>
            <w:bottom w:val="none" w:sz="0" w:space="0" w:color="auto"/>
            <w:right w:val="none" w:sz="0" w:space="0" w:color="auto"/>
          </w:divBdr>
        </w:div>
        <w:div w:id="645010581">
          <w:marLeft w:val="0"/>
          <w:marRight w:val="0"/>
          <w:marTop w:val="0"/>
          <w:marBottom w:val="0"/>
          <w:divBdr>
            <w:top w:val="none" w:sz="0" w:space="0" w:color="auto"/>
            <w:left w:val="none" w:sz="0" w:space="0" w:color="auto"/>
            <w:bottom w:val="none" w:sz="0" w:space="0" w:color="auto"/>
            <w:right w:val="none" w:sz="0" w:space="0" w:color="auto"/>
          </w:divBdr>
        </w:div>
        <w:div w:id="853613345">
          <w:marLeft w:val="0"/>
          <w:marRight w:val="0"/>
          <w:marTop w:val="0"/>
          <w:marBottom w:val="0"/>
          <w:divBdr>
            <w:top w:val="none" w:sz="0" w:space="0" w:color="auto"/>
            <w:left w:val="none" w:sz="0" w:space="0" w:color="auto"/>
            <w:bottom w:val="none" w:sz="0" w:space="0" w:color="auto"/>
            <w:right w:val="none" w:sz="0" w:space="0" w:color="auto"/>
          </w:divBdr>
        </w:div>
        <w:div w:id="1238130029">
          <w:marLeft w:val="0"/>
          <w:marRight w:val="0"/>
          <w:marTop w:val="0"/>
          <w:marBottom w:val="0"/>
          <w:divBdr>
            <w:top w:val="none" w:sz="0" w:space="0" w:color="auto"/>
            <w:left w:val="none" w:sz="0" w:space="0" w:color="auto"/>
            <w:bottom w:val="none" w:sz="0" w:space="0" w:color="auto"/>
            <w:right w:val="none" w:sz="0" w:space="0" w:color="auto"/>
          </w:divBdr>
        </w:div>
        <w:div w:id="1089043419">
          <w:marLeft w:val="0"/>
          <w:marRight w:val="0"/>
          <w:marTop w:val="0"/>
          <w:marBottom w:val="0"/>
          <w:divBdr>
            <w:top w:val="none" w:sz="0" w:space="0" w:color="auto"/>
            <w:left w:val="none" w:sz="0" w:space="0" w:color="auto"/>
            <w:bottom w:val="none" w:sz="0" w:space="0" w:color="auto"/>
            <w:right w:val="none" w:sz="0" w:space="0" w:color="auto"/>
          </w:divBdr>
        </w:div>
        <w:div w:id="737246248">
          <w:marLeft w:val="0"/>
          <w:marRight w:val="0"/>
          <w:marTop w:val="0"/>
          <w:marBottom w:val="0"/>
          <w:divBdr>
            <w:top w:val="none" w:sz="0" w:space="0" w:color="auto"/>
            <w:left w:val="none" w:sz="0" w:space="0" w:color="auto"/>
            <w:bottom w:val="none" w:sz="0" w:space="0" w:color="auto"/>
            <w:right w:val="none" w:sz="0" w:space="0" w:color="auto"/>
          </w:divBdr>
        </w:div>
        <w:div w:id="763960830">
          <w:marLeft w:val="0"/>
          <w:marRight w:val="0"/>
          <w:marTop w:val="0"/>
          <w:marBottom w:val="0"/>
          <w:divBdr>
            <w:top w:val="none" w:sz="0" w:space="0" w:color="auto"/>
            <w:left w:val="none" w:sz="0" w:space="0" w:color="auto"/>
            <w:bottom w:val="none" w:sz="0" w:space="0" w:color="auto"/>
            <w:right w:val="none" w:sz="0" w:space="0" w:color="auto"/>
          </w:divBdr>
        </w:div>
        <w:div w:id="925840238">
          <w:marLeft w:val="0"/>
          <w:marRight w:val="0"/>
          <w:marTop w:val="0"/>
          <w:marBottom w:val="0"/>
          <w:divBdr>
            <w:top w:val="none" w:sz="0" w:space="0" w:color="auto"/>
            <w:left w:val="none" w:sz="0" w:space="0" w:color="auto"/>
            <w:bottom w:val="none" w:sz="0" w:space="0" w:color="auto"/>
            <w:right w:val="none" w:sz="0" w:space="0" w:color="auto"/>
          </w:divBdr>
        </w:div>
        <w:div w:id="494339995">
          <w:marLeft w:val="0"/>
          <w:marRight w:val="0"/>
          <w:marTop w:val="0"/>
          <w:marBottom w:val="0"/>
          <w:divBdr>
            <w:top w:val="none" w:sz="0" w:space="0" w:color="auto"/>
            <w:left w:val="none" w:sz="0" w:space="0" w:color="auto"/>
            <w:bottom w:val="none" w:sz="0" w:space="0" w:color="auto"/>
            <w:right w:val="none" w:sz="0" w:space="0" w:color="auto"/>
          </w:divBdr>
        </w:div>
        <w:div w:id="1605529068">
          <w:marLeft w:val="0"/>
          <w:marRight w:val="0"/>
          <w:marTop w:val="0"/>
          <w:marBottom w:val="0"/>
          <w:divBdr>
            <w:top w:val="none" w:sz="0" w:space="0" w:color="auto"/>
            <w:left w:val="none" w:sz="0" w:space="0" w:color="auto"/>
            <w:bottom w:val="none" w:sz="0" w:space="0" w:color="auto"/>
            <w:right w:val="none" w:sz="0" w:space="0" w:color="auto"/>
          </w:divBdr>
        </w:div>
        <w:div w:id="667170713">
          <w:marLeft w:val="0"/>
          <w:marRight w:val="0"/>
          <w:marTop w:val="0"/>
          <w:marBottom w:val="0"/>
          <w:divBdr>
            <w:top w:val="none" w:sz="0" w:space="0" w:color="auto"/>
            <w:left w:val="none" w:sz="0" w:space="0" w:color="auto"/>
            <w:bottom w:val="none" w:sz="0" w:space="0" w:color="auto"/>
            <w:right w:val="none" w:sz="0" w:space="0" w:color="auto"/>
          </w:divBdr>
        </w:div>
        <w:div w:id="1878198092">
          <w:marLeft w:val="0"/>
          <w:marRight w:val="0"/>
          <w:marTop w:val="0"/>
          <w:marBottom w:val="0"/>
          <w:divBdr>
            <w:top w:val="none" w:sz="0" w:space="0" w:color="auto"/>
            <w:left w:val="none" w:sz="0" w:space="0" w:color="auto"/>
            <w:bottom w:val="none" w:sz="0" w:space="0" w:color="auto"/>
            <w:right w:val="none" w:sz="0" w:space="0" w:color="auto"/>
          </w:divBdr>
        </w:div>
        <w:div w:id="1933120335">
          <w:marLeft w:val="0"/>
          <w:marRight w:val="0"/>
          <w:marTop w:val="0"/>
          <w:marBottom w:val="0"/>
          <w:divBdr>
            <w:top w:val="none" w:sz="0" w:space="0" w:color="auto"/>
            <w:left w:val="none" w:sz="0" w:space="0" w:color="auto"/>
            <w:bottom w:val="none" w:sz="0" w:space="0" w:color="auto"/>
            <w:right w:val="none" w:sz="0" w:space="0" w:color="auto"/>
          </w:divBdr>
        </w:div>
        <w:div w:id="1003434852">
          <w:marLeft w:val="0"/>
          <w:marRight w:val="0"/>
          <w:marTop w:val="0"/>
          <w:marBottom w:val="0"/>
          <w:divBdr>
            <w:top w:val="none" w:sz="0" w:space="0" w:color="auto"/>
            <w:left w:val="none" w:sz="0" w:space="0" w:color="auto"/>
            <w:bottom w:val="none" w:sz="0" w:space="0" w:color="auto"/>
            <w:right w:val="none" w:sz="0" w:space="0" w:color="auto"/>
          </w:divBdr>
        </w:div>
        <w:div w:id="436409422">
          <w:marLeft w:val="0"/>
          <w:marRight w:val="0"/>
          <w:marTop w:val="0"/>
          <w:marBottom w:val="0"/>
          <w:divBdr>
            <w:top w:val="none" w:sz="0" w:space="0" w:color="auto"/>
            <w:left w:val="none" w:sz="0" w:space="0" w:color="auto"/>
            <w:bottom w:val="none" w:sz="0" w:space="0" w:color="auto"/>
            <w:right w:val="none" w:sz="0" w:space="0" w:color="auto"/>
          </w:divBdr>
        </w:div>
        <w:div w:id="334377989">
          <w:marLeft w:val="0"/>
          <w:marRight w:val="0"/>
          <w:marTop w:val="0"/>
          <w:marBottom w:val="0"/>
          <w:divBdr>
            <w:top w:val="none" w:sz="0" w:space="0" w:color="auto"/>
            <w:left w:val="none" w:sz="0" w:space="0" w:color="auto"/>
            <w:bottom w:val="none" w:sz="0" w:space="0" w:color="auto"/>
            <w:right w:val="none" w:sz="0" w:space="0" w:color="auto"/>
          </w:divBdr>
        </w:div>
        <w:div w:id="696001030">
          <w:marLeft w:val="0"/>
          <w:marRight w:val="0"/>
          <w:marTop w:val="0"/>
          <w:marBottom w:val="0"/>
          <w:divBdr>
            <w:top w:val="none" w:sz="0" w:space="0" w:color="auto"/>
            <w:left w:val="none" w:sz="0" w:space="0" w:color="auto"/>
            <w:bottom w:val="none" w:sz="0" w:space="0" w:color="auto"/>
            <w:right w:val="none" w:sz="0" w:space="0" w:color="auto"/>
          </w:divBdr>
        </w:div>
        <w:div w:id="1131365360">
          <w:marLeft w:val="0"/>
          <w:marRight w:val="0"/>
          <w:marTop w:val="0"/>
          <w:marBottom w:val="0"/>
          <w:divBdr>
            <w:top w:val="none" w:sz="0" w:space="0" w:color="auto"/>
            <w:left w:val="none" w:sz="0" w:space="0" w:color="auto"/>
            <w:bottom w:val="none" w:sz="0" w:space="0" w:color="auto"/>
            <w:right w:val="none" w:sz="0" w:space="0" w:color="auto"/>
          </w:divBdr>
        </w:div>
        <w:div w:id="1917739008">
          <w:marLeft w:val="0"/>
          <w:marRight w:val="0"/>
          <w:marTop w:val="0"/>
          <w:marBottom w:val="0"/>
          <w:divBdr>
            <w:top w:val="none" w:sz="0" w:space="0" w:color="auto"/>
            <w:left w:val="none" w:sz="0" w:space="0" w:color="auto"/>
            <w:bottom w:val="none" w:sz="0" w:space="0" w:color="auto"/>
            <w:right w:val="none" w:sz="0" w:space="0" w:color="auto"/>
          </w:divBdr>
        </w:div>
        <w:div w:id="181165663">
          <w:marLeft w:val="0"/>
          <w:marRight w:val="0"/>
          <w:marTop w:val="0"/>
          <w:marBottom w:val="0"/>
          <w:divBdr>
            <w:top w:val="none" w:sz="0" w:space="0" w:color="auto"/>
            <w:left w:val="none" w:sz="0" w:space="0" w:color="auto"/>
            <w:bottom w:val="none" w:sz="0" w:space="0" w:color="auto"/>
            <w:right w:val="none" w:sz="0" w:space="0" w:color="auto"/>
          </w:divBdr>
        </w:div>
        <w:div w:id="2068801103">
          <w:marLeft w:val="0"/>
          <w:marRight w:val="0"/>
          <w:marTop w:val="0"/>
          <w:marBottom w:val="0"/>
          <w:divBdr>
            <w:top w:val="none" w:sz="0" w:space="0" w:color="auto"/>
            <w:left w:val="none" w:sz="0" w:space="0" w:color="auto"/>
            <w:bottom w:val="none" w:sz="0" w:space="0" w:color="auto"/>
            <w:right w:val="none" w:sz="0" w:space="0" w:color="auto"/>
          </w:divBdr>
        </w:div>
        <w:div w:id="402916205">
          <w:marLeft w:val="0"/>
          <w:marRight w:val="0"/>
          <w:marTop w:val="0"/>
          <w:marBottom w:val="0"/>
          <w:divBdr>
            <w:top w:val="none" w:sz="0" w:space="0" w:color="auto"/>
            <w:left w:val="none" w:sz="0" w:space="0" w:color="auto"/>
            <w:bottom w:val="none" w:sz="0" w:space="0" w:color="auto"/>
            <w:right w:val="none" w:sz="0" w:space="0" w:color="auto"/>
          </w:divBdr>
        </w:div>
        <w:div w:id="2081829143">
          <w:marLeft w:val="0"/>
          <w:marRight w:val="0"/>
          <w:marTop w:val="0"/>
          <w:marBottom w:val="0"/>
          <w:divBdr>
            <w:top w:val="none" w:sz="0" w:space="0" w:color="auto"/>
            <w:left w:val="none" w:sz="0" w:space="0" w:color="auto"/>
            <w:bottom w:val="none" w:sz="0" w:space="0" w:color="auto"/>
            <w:right w:val="none" w:sz="0" w:space="0" w:color="auto"/>
          </w:divBdr>
        </w:div>
        <w:div w:id="1206215132">
          <w:marLeft w:val="0"/>
          <w:marRight w:val="0"/>
          <w:marTop w:val="0"/>
          <w:marBottom w:val="0"/>
          <w:divBdr>
            <w:top w:val="none" w:sz="0" w:space="0" w:color="auto"/>
            <w:left w:val="none" w:sz="0" w:space="0" w:color="auto"/>
            <w:bottom w:val="none" w:sz="0" w:space="0" w:color="auto"/>
            <w:right w:val="none" w:sz="0" w:space="0" w:color="auto"/>
          </w:divBdr>
        </w:div>
        <w:div w:id="1783987738">
          <w:marLeft w:val="0"/>
          <w:marRight w:val="0"/>
          <w:marTop w:val="0"/>
          <w:marBottom w:val="0"/>
          <w:divBdr>
            <w:top w:val="none" w:sz="0" w:space="0" w:color="auto"/>
            <w:left w:val="none" w:sz="0" w:space="0" w:color="auto"/>
            <w:bottom w:val="none" w:sz="0" w:space="0" w:color="auto"/>
            <w:right w:val="none" w:sz="0" w:space="0" w:color="auto"/>
          </w:divBdr>
        </w:div>
        <w:div w:id="1323661232">
          <w:marLeft w:val="0"/>
          <w:marRight w:val="0"/>
          <w:marTop w:val="0"/>
          <w:marBottom w:val="0"/>
          <w:divBdr>
            <w:top w:val="none" w:sz="0" w:space="0" w:color="auto"/>
            <w:left w:val="none" w:sz="0" w:space="0" w:color="auto"/>
            <w:bottom w:val="none" w:sz="0" w:space="0" w:color="auto"/>
            <w:right w:val="none" w:sz="0" w:space="0" w:color="auto"/>
          </w:divBdr>
        </w:div>
        <w:div w:id="1110785960">
          <w:marLeft w:val="0"/>
          <w:marRight w:val="0"/>
          <w:marTop w:val="0"/>
          <w:marBottom w:val="0"/>
          <w:divBdr>
            <w:top w:val="none" w:sz="0" w:space="0" w:color="auto"/>
            <w:left w:val="none" w:sz="0" w:space="0" w:color="auto"/>
            <w:bottom w:val="none" w:sz="0" w:space="0" w:color="auto"/>
            <w:right w:val="none" w:sz="0" w:space="0" w:color="auto"/>
          </w:divBdr>
        </w:div>
        <w:div w:id="880289251">
          <w:marLeft w:val="0"/>
          <w:marRight w:val="0"/>
          <w:marTop w:val="0"/>
          <w:marBottom w:val="0"/>
          <w:divBdr>
            <w:top w:val="none" w:sz="0" w:space="0" w:color="auto"/>
            <w:left w:val="none" w:sz="0" w:space="0" w:color="auto"/>
            <w:bottom w:val="none" w:sz="0" w:space="0" w:color="auto"/>
            <w:right w:val="none" w:sz="0" w:space="0" w:color="auto"/>
          </w:divBdr>
        </w:div>
      </w:divsChild>
    </w:div>
    <w:div w:id="1100755949">
      <w:bodyDiv w:val="1"/>
      <w:marLeft w:val="0"/>
      <w:marRight w:val="0"/>
      <w:marTop w:val="0"/>
      <w:marBottom w:val="0"/>
      <w:divBdr>
        <w:top w:val="none" w:sz="0" w:space="0" w:color="auto"/>
        <w:left w:val="none" w:sz="0" w:space="0" w:color="auto"/>
        <w:bottom w:val="none" w:sz="0" w:space="0" w:color="auto"/>
        <w:right w:val="none" w:sz="0" w:space="0" w:color="auto"/>
      </w:divBdr>
    </w:div>
    <w:div w:id="1454522068">
      <w:bodyDiv w:val="1"/>
      <w:marLeft w:val="0"/>
      <w:marRight w:val="0"/>
      <w:marTop w:val="0"/>
      <w:marBottom w:val="0"/>
      <w:divBdr>
        <w:top w:val="none" w:sz="0" w:space="0" w:color="auto"/>
        <w:left w:val="none" w:sz="0" w:space="0" w:color="auto"/>
        <w:bottom w:val="none" w:sz="0" w:space="0" w:color="auto"/>
        <w:right w:val="none" w:sz="0" w:space="0" w:color="auto"/>
      </w:divBdr>
    </w:div>
    <w:div w:id="1812596943">
      <w:bodyDiv w:val="1"/>
      <w:marLeft w:val="0"/>
      <w:marRight w:val="0"/>
      <w:marTop w:val="0"/>
      <w:marBottom w:val="0"/>
      <w:divBdr>
        <w:top w:val="none" w:sz="0" w:space="0" w:color="auto"/>
        <w:left w:val="none" w:sz="0" w:space="0" w:color="auto"/>
        <w:bottom w:val="none" w:sz="0" w:space="0" w:color="auto"/>
        <w:right w:val="none" w:sz="0" w:space="0" w:color="auto"/>
      </w:divBdr>
      <w:divsChild>
        <w:div w:id="375617614">
          <w:marLeft w:val="0"/>
          <w:marRight w:val="0"/>
          <w:marTop w:val="0"/>
          <w:marBottom w:val="0"/>
          <w:divBdr>
            <w:top w:val="none" w:sz="0" w:space="0" w:color="auto"/>
            <w:left w:val="none" w:sz="0" w:space="0" w:color="auto"/>
            <w:bottom w:val="none" w:sz="0" w:space="0" w:color="auto"/>
            <w:right w:val="none" w:sz="0" w:space="0" w:color="auto"/>
          </w:divBdr>
          <w:divsChild>
            <w:div w:id="844201893">
              <w:marLeft w:val="0"/>
              <w:marRight w:val="0"/>
              <w:marTop w:val="0"/>
              <w:marBottom w:val="0"/>
              <w:divBdr>
                <w:top w:val="none" w:sz="0" w:space="0" w:color="auto"/>
                <w:left w:val="none" w:sz="0" w:space="0" w:color="auto"/>
                <w:bottom w:val="none" w:sz="0" w:space="0" w:color="auto"/>
                <w:right w:val="none" w:sz="0" w:space="0" w:color="auto"/>
              </w:divBdr>
              <w:divsChild>
                <w:div w:id="2007703909">
                  <w:marLeft w:val="0"/>
                  <w:marRight w:val="0"/>
                  <w:marTop w:val="225"/>
                  <w:marBottom w:val="0"/>
                  <w:divBdr>
                    <w:top w:val="none" w:sz="0" w:space="0" w:color="auto"/>
                    <w:left w:val="none" w:sz="0" w:space="0" w:color="auto"/>
                    <w:bottom w:val="none" w:sz="0" w:space="0" w:color="auto"/>
                    <w:right w:val="none" w:sz="0" w:space="0" w:color="auto"/>
                  </w:divBdr>
                  <w:divsChild>
                    <w:div w:id="1591232090">
                      <w:marLeft w:val="0"/>
                      <w:marRight w:val="0"/>
                      <w:marTop w:val="0"/>
                      <w:marBottom w:val="0"/>
                      <w:divBdr>
                        <w:top w:val="none" w:sz="0" w:space="0" w:color="auto"/>
                        <w:left w:val="none" w:sz="0" w:space="0" w:color="auto"/>
                        <w:bottom w:val="none" w:sz="0" w:space="0" w:color="auto"/>
                        <w:right w:val="none" w:sz="0" w:space="0" w:color="auto"/>
                      </w:divBdr>
                      <w:divsChild>
                        <w:div w:id="1577203041">
                          <w:marLeft w:val="0"/>
                          <w:marRight w:val="0"/>
                          <w:marTop w:val="0"/>
                          <w:marBottom w:val="0"/>
                          <w:divBdr>
                            <w:top w:val="none" w:sz="0" w:space="0" w:color="auto"/>
                            <w:left w:val="none" w:sz="0" w:space="0" w:color="auto"/>
                            <w:bottom w:val="none" w:sz="0" w:space="0" w:color="auto"/>
                            <w:right w:val="none" w:sz="0" w:space="0" w:color="auto"/>
                          </w:divBdr>
                          <w:divsChild>
                            <w:div w:id="2069919648">
                              <w:marLeft w:val="0"/>
                              <w:marRight w:val="0"/>
                              <w:marTop w:val="0"/>
                              <w:marBottom w:val="225"/>
                              <w:divBdr>
                                <w:top w:val="none" w:sz="0" w:space="0" w:color="auto"/>
                                <w:left w:val="none" w:sz="0" w:space="0" w:color="auto"/>
                                <w:bottom w:val="none" w:sz="0" w:space="0" w:color="auto"/>
                                <w:right w:val="none" w:sz="0" w:space="0" w:color="auto"/>
                              </w:divBdr>
                              <w:divsChild>
                                <w:div w:id="14345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fire-safety-guidance-private-rented-properties/" TargetMode="External"/><Relationship Id="rId18" Type="http://schemas.openxmlformats.org/officeDocument/2006/relationships/hyperlink" Target="http://www.rentingscotland.org/landlords/using-letting-age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energysavingtrust.org.uk/scotland/Insulation/Energy-performance-certificates" TargetMode="External"/><Relationship Id="rId17" Type="http://schemas.openxmlformats.org/officeDocument/2006/relationships/hyperlink" Target="http://www.lettingagentregistration.gov.scot/who-should-regist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ntingscotlan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ndlordregistrationscotland.co.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housingandpropertychamber.scot" TargetMode="External"/><Relationship Id="rId23" Type="http://schemas.openxmlformats.org/officeDocument/2006/relationships/footer" Target="footer3.xml"/><Relationship Id="rId10" Type="http://schemas.openxmlformats.org/officeDocument/2006/relationships/hyperlink" Target="mailto:info@fprs.co.uk" TargetMode="External"/><Relationship Id="rId19" Type="http://schemas.openxmlformats.org/officeDocument/2006/relationships/hyperlink" Target="http://www.mygov.scot/housing-local-services/landlords-letting/being-a-landlo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ntingscotland.org" TargetMode="External"/><Relationship Id="rId22"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09ee1c-0dc6-4630-8ff8-c0c939341bc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E5AD033642DA419ABED41C5F56E40A" ma:contentTypeVersion="12" ma:contentTypeDescription="Create a new document." ma:contentTypeScope="" ma:versionID="199aeb9e43768e6f27ee997129c1cc73">
  <xsd:schema xmlns:xsd="http://www.w3.org/2001/XMLSchema" xmlns:xs="http://www.w3.org/2001/XMLSchema" xmlns:p="http://schemas.microsoft.com/office/2006/metadata/properties" xmlns:ns2="9010c403-7ac7-4614-8eea-d27c213fc48c" xmlns:ns3="2b09ee1c-0dc6-4630-8ff8-c0c939341bc9" targetNamespace="http://schemas.microsoft.com/office/2006/metadata/properties" ma:root="true" ma:fieldsID="53b670e6138ed35d2cc5200995bc9c9c" ns2:_="" ns3:_="">
    <xsd:import namespace="9010c403-7ac7-4614-8eea-d27c213fc48c"/>
    <xsd:import namespace="2b09ee1c-0dc6-4630-8ff8-c0c939341b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0c403-7ac7-4614-8eea-d27c213fc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9ee1c-0dc6-4630-8ff8-c0c939341b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2571F-627B-4E25-B1E9-E5795B3E48C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2b09ee1c-0dc6-4630-8ff8-c0c939341bc9"/>
    <ds:schemaRef ds:uri="9010c403-7ac7-4614-8eea-d27c213fc48c"/>
    <ds:schemaRef ds:uri="http://www.w3.org/XML/1998/namespace"/>
  </ds:schemaRefs>
</ds:datastoreItem>
</file>

<file path=customXml/itemProps2.xml><?xml version="1.0" encoding="utf-8"?>
<ds:datastoreItem xmlns:ds="http://schemas.openxmlformats.org/officeDocument/2006/customXml" ds:itemID="{2488A6BA-D926-497C-AFD9-B758C49AC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0c403-7ac7-4614-8eea-d27c213fc48c"/>
    <ds:schemaRef ds:uri="2b09ee1c-0dc6-4630-8ff8-c0c93934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1EF12-09FF-4861-B0FB-CE5F7B313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Oasis</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Caroline McCall</cp:lastModifiedBy>
  <cp:revision>2</cp:revision>
  <cp:lastPrinted>2018-11-15T15:43:00Z</cp:lastPrinted>
  <dcterms:created xsi:type="dcterms:W3CDTF">2021-09-14T10:08:00Z</dcterms:created>
  <dcterms:modified xsi:type="dcterms:W3CDTF">2021-09-14T10:08:00Z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0x01010066E5AD033642DA419ABED41C5F56E40A</vt:lpwstr>
  </property>
  <property fmtid="{D5CDD505-2E9C-101B-9397-08002B2CF9AE}" pid="3" name="Order">
    <vt:r8>452900</vt:r8>
  </property>
  <property fmtid="{D5CDD505-2E9C-101B-9397-08002B2CF9AE}" pid="4" name="ComplianceAssetId">
    <vt:lpwstr/>
  </property>
</Properties>
</file>