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53AD" w14:textId="77777777" w:rsidR="00011B57" w:rsidRDefault="00011B57" w:rsidP="00E84C9E">
      <w:pPr>
        <w:jc w:val="center"/>
        <w:rPr>
          <w:rFonts w:ascii="Tahoma" w:hAnsi="Tahoma" w:cs="Tahoma"/>
          <w:b/>
          <w:bCs/>
          <w:sz w:val="24"/>
          <w:szCs w:val="24"/>
          <w:u w:val="single"/>
        </w:rPr>
      </w:pPr>
    </w:p>
    <w:p w14:paraId="1F31DC8F" w14:textId="64616502" w:rsidR="00165025" w:rsidRPr="000B45E8" w:rsidRDefault="00165025" w:rsidP="00E84C9E">
      <w:pPr>
        <w:jc w:val="center"/>
        <w:rPr>
          <w:rFonts w:ascii="Tahoma" w:hAnsi="Tahoma" w:cs="Tahoma"/>
          <w:b/>
          <w:bCs/>
          <w:sz w:val="32"/>
          <w:szCs w:val="32"/>
          <w:u w:val="single"/>
        </w:rPr>
      </w:pPr>
      <w:r w:rsidRPr="000B45E8">
        <w:rPr>
          <w:rFonts w:ascii="Tahoma" w:hAnsi="Tahoma" w:cs="Tahoma"/>
          <w:b/>
          <w:bCs/>
          <w:sz w:val="32"/>
          <w:szCs w:val="32"/>
          <w:u w:val="single"/>
        </w:rPr>
        <w:t>TENANCY SHARE – FAQ’s</w:t>
      </w:r>
    </w:p>
    <w:p w14:paraId="076CDFF6" w14:textId="77777777" w:rsidR="000B45E8" w:rsidRPr="000B45E8" w:rsidRDefault="000B45E8" w:rsidP="00E84C9E">
      <w:pPr>
        <w:jc w:val="center"/>
        <w:rPr>
          <w:rFonts w:ascii="Tahoma" w:hAnsi="Tahoma" w:cs="Tahoma"/>
          <w:b/>
          <w:bCs/>
          <w:sz w:val="32"/>
          <w:szCs w:val="32"/>
          <w:u w:val="single"/>
        </w:rPr>
      </w:pPr>
    </w:p>
    <w:p w14:paraId="56E72F4B" w14:textId="77777777" w:rsidR="00165025" w:rsidRPr="00C6547A" w:rsidRDefault="00165025" w:rsidP="00165025">
      <w:pPr>
        <w:rPr>
          <w:rFonts w:ascii="Tahoma" w:hAnsi="Tahoma" w:cs="Tahoma"/>
          <w:b/>
          <w:bCs/>
          <w:sz w:val="24"/>
          <w:szCs w:val="24"/>
          <w:u w:val="single"/>
        </w:rPr>
      </w:pPr>
    </w:p>
    <w:p w14:paraId="7E0E25D0" w14:textId="77777777" w:rsidR="00165025" w:rsidRPr="00C6547A" w:rsidRDefault="00165025" w:rsidP="00DD5157">
      <w:pPr>
        <w:pStyle w:val="ListParagraph"/>
        <w:numPr>
          <w:ilvl w:val="0"/>
          <w:numId w:val="32"/>
        </w:numPr>
        <w:spacing w:line="259" w:lineRule="auto"/>
        <w:jc w:val="both"/>
        <w:rPr>
          <w:rFonts w:ascii="Tahoma" w:hAnsi="Tahoma" w:cs="Tahoma"/>
          <w:sz w:val="24"/>
          <w:szCs w:val="24"/>
        </w:rPr>
      </w:pPr>
      <w:r w:rsidRPr="00C6547A">
        <w:rPr>
          <w:rFonts w:ascii="Tahoma" w:hAnsi="Tahoma" w:cs="Tahoma"/>
          <w:sz w:val="24"/>
          <w:szCs w:val="24"/>
        </w:rPr>
        <w:t>Q. “I’m living in Temporary accommodation; can I be involved with tenancy Share?”</w:t>
      </w:r>
    </w:p>
    <w:p w14:paraId="7FCD8708" w14:textId="04C7D441"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C6547A">
        <w:rPr>
          <w:rFonts w:ascii="Tahoma" w:hAnsi="Tahoma" w:cs="Tahoma"/>
          <w:sz w:val="24"/>
          <w:szCs w:val="24"/>
        </w:rPr>
        <w:t xml:space="preserve">A. </w:t>
      </w:r>
      <w:r w:rsidRPr="00E46C43">
        <w:rPr>
          <w:rFonts w:ascii="Tahoma" w:hAnsi="Tahoma" w:cs="Tahoma"/>
          <w:sz w:val="24"/>
          <w:szCs w:val="24"/>
        </w:rPr>
        <w:t xml:space="preserve">Yes, we </w:t>
      </w:r>
      <w:r w:rsidR="00876155" w:rsidRPr="00E46C43">
        <w:rPr>
          <w:rFonts w:ascii="Tahoma" w:hAnsi="Tahoma" w:cs="Tahoma"/>
          <w:sz w:val="24"/>
          <w:szCs w:val="24"/>
        </w:rPr>
        <w:t>can</w:t>
      </w:r>
      <w:r w:rsidRPr="00E46C43">
        <w:rPr>
          <w:rFonts w:ascii="Tahoma" w:hAnsi="Tahoma" w:cs="Tahoma"/>
          <w:sz w:val="24"/>
          <w:szCs w:val="24"/>
        </w:rPr>
        <w:t xml:space="preserve"> offer support to anyone who is Homeless in gaining </w:t>
      </w:r>
      <w:r>
        <w:rPr>
          <w:rFonts w:ascii="Tahoma" w:hAnsi="Tahoma" w:cs="Tahoma"/>
          <w:sz w:val="24"/>
          <w:szCs w:val="24"/>
        </w:rPr>
        <w:t>a shared tenancy</w:t>
      </w:r>
      <w:r w:rsidRPr="00E46C43">
        <w:rPr>
          <w:rFonts w:ascii="Tahoma" w:hAnsi="Tahoma" w:cs="Tahoma"/>
          <w:sz w:val="24"/>
          <w:szCs w:val="24"/>
        </w:rPr>
        <w:t>, we also have Residential Unit</w:t>
      </w:r>
      <w:r w:rsidR="00635F30">
        <w:rPr>
          <w:rFonts w:ascii="Tahoma" w:hAnsi="Tahoma" w:cs="Tahoma"/>
          <w:sz w:val="24"/>
          <w:szCs w:val="24"/>
        </w:rPr>
        <w:t>s</w:t>
      </w:r>
      <w:r w:rsidRPr="00E46C43">
        <w:rPr>
          <w:rFonts w:ascii="Tahoma" w:hAnsi="Tahoma" w:cs="Tahoma"/>
          <w:sz w:val="24"/>
          <w:szCs w:val="24"/>
        </w:rPr>
        <w:t xml:space="preserve"> in Kirkcaldy, where if you wished, you may be able to be transferred to</w:t>
      </w:r>
      <w:r>
        <w:rPr>
          <w:rFonts w:ascii="Tahoma" w:hAnsi="Tahoma" w:cs="Tahoma"/>
          <w:sz w:val="24"/>
          <w:szCs w:val="24"/>
        </w:rPr>
        <w:t>,</w:t>
      </w:r>
      <w:r w:rsidRPr="00E46C43">
        <w:rPr>
          <w:rFonts w:ascii="Tahoma" w:hAnsi="Tahoma" w:cs="Tahoma"/>
          <w:sz w:val="24"/>
          <w:szCs w:val="24"/>
        </w:rPr>
        <w:t xml:space="preserve"> enabl</w:t>
      </w:r>
      <w:r>
        <w:rPr>
          <w:rFonts w:ascii="Tahoma" w:hAnsi="Tahoma" w:cs="Tahoma"/>
          <w:sz w:val="24"/>
          <w:szCs w:val="24"/>
        </w:rPr>
        <w:t>ing</w:t>
      </w:r>
      <w:r w:rsidRPr="00E46C43">
        <w:rPr>
          <w:rFonts w:ascii="Tahoma" w:hAnsi="Tahoma" w:cs="Tahoma"/>
          <w:sz w:val="24"/>
          <w:szCs w:val="24"/>
        </w:rPr>
        <w:t xml:space="preserve"> you to </w:t>
      </w:r>
      <w:r>
        <w:rPr>
          <w:rFonts w:ascii="Tahoma" w:hAnsi="Tahoma" w:cs="Tahoma"/>
          <w:sz w:val="24"/>
          <w:szCs w:val="24"/>
        </w:rPr>
        <w:t>receive</w:t>
      </w:r>
      <w:r w:rsidRPr="00E46C43">
        <w:rPr>
          <w:rFonts w:ascii="Tahoma" w:hAnsi="Tahoma" w:cs="Tahoma"/>
          <w:sz w:val="24"/>
          <w:szCs w:val="24"/>
        </w:rPr>
        <w:t xml:space="preserve"> support and  “in house” Tenancy Share information sessions. </w:t>
      </w:r>
    </w:p>
    <w:p w14:paraId="0AC24275" w14:textId="77777777" w:rsidR="00165025" w:rsidRPr="00E46C43" w:rsidRDefault="00165025" w:rsidP="00DD5157">
      <w:pPr>
        <w:jc w:val="both"/>
        <w:rPr>
          <w:rFonts w:ascii="Tahoma" w:hAnsi="Tahoma" w:cs="Tahoma"/>
          <w:sz w:val="24"/>
          <w:szCs w:val="24"/>
        </w:rPr>
      </w:pPr>
    </w:p>
    <w:p w14:paraId="597C426B" w14:textId="1CD05665"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 xml:space="preserve">Q. “I don’t want to move from the accommodation </w:t>
      </w:r>
      <w:r w:rsidR="00732154">
        <w:rPr>
          <w:rFonts w:ascii="Tahoma" w:hAnsi="Tahoma" w:cs="Tahoma"/>
          <w:sz w:val="24"/>
          <w:szCs w:val="24"/>
        </w:rPr>
        <w:t>to be closer to your Pro</w:t>
      </w:r>
      <w:r w:rsidR="00F91CF7">
        <w:rPr>
          <w:rFonts w:ascii="Tahoma" w:hAnsi="Tahoma" w:cs="Tahoma"/>
          <w:sz w:val="24"/>
          <w:szCs w:val="24"/>
        </w:rPr>
        <w:t xml:space="preserve">ject </w:t>
      </w:r>
      <w:r w:rsidRPr="00E46C43">
        <w:rPr>
          <w:rFonts w:ascii="Tahoma" w:hAnsi="Tahoma" w:cs="Tahoma"/>
          <w:sz w:val="24"/>
          <w:szCs w:val="24"/>
        </w:rPr>
        <w:t xml:space="preserve">Kirkcaldy </w:t>
      </w:r>
      <w:r w:rsidR="00F91CF7">
        <w:rPr>
          <w:rFonts w:ascii="Tahoma" w:hAnsi="Tahoma" w:cs="Tahoma"/>
          <w:sz w:val="24"/>
          <w:szCs w:val="24"/>
        </w:rPr>
        <w:t xml:space="preserve">as this </w:t>
      </w:r>
      <w:r w:rsidRPr="00E46C43">
        <w:rPr>
          <w:rFonts w:ascii="Tahoma" w:hAnsi="Tahoma" w:cs="Tahoma"/>
          <w:sz w:val="24"/>
          <w:szCs w:val="24"/>
        </w:rPr>
        <w:t xml:space="preserve">is not a suitable location for me. Can I still receive this information?”. </w:t>
      </w:r>
    </w:p>
    <w:p w14:paraId="0F0CDA64" w14:textId="1BD0FDD3"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A. Yes, we have Tenancy Share staff who can contact you by phone, text,</w:t>
      </w:r>
      <w:r w:rsidR="004842CC">
        <w:rPr>
          <w:rFonts w:ascii="Tahoma" w:hAnsi="Tahoma" w:cs="Tahoma"/>
          <w:sz w:val="24"/>
          <w:szCs w:val="24"/>
        </w:rPr>
        <w:t xml:space="preserve"> </w:t>
      </w:r>
      <w:r w:rsidRPr="00E46C43">
        <w:rPr>
          <w:rFonts w:ascii="Tahoma" w:hAnsi="Tahoma" w:cs="Tahoma"/>
          <w:sz w:val="24"/>
          <w:szCs w:val="24"/>
        </w:rPr>
        <w:t xml:space="preserve">email, </w:t>
      </w:r>
      <w:r w:rsidR="004842CC">
        <w:rPr>
          <w:rFonts w:ascii="Tahoma" w:hAnsi="Tahoma" w:cs="Tahoma"/>
          <w:sz w:val="24"/>
          <w:szCs w:val="24"/>
        </w:rPr>
        <w:t xml:space="preserve">video-call </w:t>
      </w:r>
      <w:r w:rsidRPr="00E46C43">
        <w:rPr>
          <w:rFonts w:ascii="Tahoma" w:hAnsi="Tahoma" w:cs="Tahoma"/>
          <w:sz w:val="24"/>
          <w:szCs w:val="24"/>
        </w:rPr>
        <w:t xml:space="preserve">and who can arrange to meet you </w:t>
      </w:r>
      <w:r>
        <w:rPr>
          <w:rFonts w:ascii="Tahoma" w:hAnsi="Tahoma" w:cs="Tahoma"/>
          <w:sz w:val="24"/>
          <w:szCs w:val="24"/>
        </w:rPr>
        <w:t xml:space="preserve">at an agreed location </w:t>
      </w:r>
      <w:r w:rsidRPr="00E46C43">
        <w:rPr>
          <w:rFonts w:ascii="Tahoma" w:hAnsi="Tahoma" w:cs="Tahoma"/>
          <w:sz w:val="24"/>
          <w:szCs w:val="24"/>
        </w:rPr>
        <w:t>for information sessions</w:t>
      </w:r>
      <w:r w:rsidR="00F15270" w:rsidRPr="00E46C43">
        <w:rPr>
          <w:rFonts w:ascii="Tahoma" w:hAnsi="Tahoma" w:cs="Tahoma"/>
          <w:sz w:val="24"/>
          <w:szCs w:val="24"/>
        </w:rPr>
        <w:t xml:space="preserve">. </w:t>
      </w:r>
    </w:p>
    <w:p w14:paraId="7B22E7CB" w14:textId="77777777" w:rsidR="00165025" w:rsidRPr="00E46C43" w:rsidRDefault="00165025" w:rsidP="00DD5157">
      <w:pPr>
        <w:jc w:val="both"/>
        <w:rPr>
          <w:rFonts w:ascii="Tahoma" w:hAnsi="Tahoma" w:cs="Tahoma"/>
          <w:sz w:val="24"/>
          <w:szCs w:val="24"/>
        </w:rPr>
      </w:pPr>
    </w:p>
    <w:p w14:paraId="0523632A" w14:textId="7777777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Q. “I’m not good at remembering things and my Mum keeps me right</w:t>
      </w:r>
      <w:r>
        <w:rPr>
          <w:rFonts w:ascii="Tahoma" w:hAnsi="Tahoma" w:cs="Tahoma"/>
          <w:sz w:val="24"/>
          <w:szCs w:val="24"/>
        </w:rPr>
        <w:t>, c</w:t>
      </w:r>
      <w:r w:rsidRPr="00E46C43">
        <w:rPr>
          <w:rFonts w:ascii="Tahoma" w:hAnsi="Tahoma" w:cs="Tahoma"/>
          <w:sz w:val="24"/>
          <w:szCs w:val="24"/>
        </w:rPr>
        <w:t>an she take part in these sessions with me?”</w:t>
      </w:r>
    </w:p>
    <w:p w14:paraId="39A00505" w14:textId="61947770" w:rsidR="00165025"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 xml:space="preserve">A. Yes, she can do this, we would ask that you give consent for her to be your “Next of Kin” contact and that you inform her of </w:t>
      </w:r>
      <w:r w:rsidR="00A325DE" w:rsidRPr="00E46C43">
        <w:rPr>
          <w:rFonts w:ascii="Tahoma" w:hAnsi="Tahoma" w:cs="Tahoma"/>
          <w:sz w:val="24"/>
          <w:szCs w:val="24"/>
        </w:rPr>
        <w:t>this,</w:t>
      </w:r>
      <w:r w:rsidRPr="00E46C43">
        <w:rPr>
          <w:rFonts w:ascii="Tahoma" w:hAnsi="Tahoma" w:cs="Tahoma"/>
          <w:sz w:val="24"/>
          <w:szCs w:val="24"/>
        </w:rPr>
        <w:t xml:space="preserve"> so we</w:t>
      </w:r>
      <w:r>
        <w:rPr>
          <w:rFonts w:ascii="Tahoma" w:hAnsi="Tahoma" w:cs="Tahoma"/>
          <w:sz w:val="24"/>
          <w:szCs w:val="24"/>
        </w:rPr>
        <w:t xml:space="preserve"> also</w:t>
      </w:r>
      <w:r w:rsidRPr="00E46C43">
        <w:rPr>
          <w:rFonts w:ascii="Tahoma" w:hAnsi="Tahoma" w:cs="Tahoma"/>
          <w:sz w:val="24"/>
          <w:szCs w:val="24"/>
        </w:rPr>
        <w:t xml:space="preserve"> get her contact details. </w:t>
      </w:r>
    </w:p>
    <w:p w14:paraId="4AED6496" w14:textId="77777777" w:rsidR="00165025" w:rsidRPr="00E46C43" w:rsidRDefault="00165025" w:rsidP="00DD5157">
      <w:pPr>
        <w:pStyle w:val="ListParagraph"/>
        <w:jc w:val="both"/>
        <w:rPr>
          <w:rFonts w:ascii="Tahoma" w:hAnsi="Tahoma" w:cs="Tahoma"/>
          <w:sz w:val="24"/>
          <w:szCs w:val="24"/>
        </w:rPr>
      </w:pPr>
    </w:p>
    <w:p w14:paraId="1038AB2F" w14:textId="7777777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 xml:space="preserve">Q. “I know someone who has said I can rent out their flat, can I still have Tenancy Share support”. </w:t>
      </w:r>
    </w:p>
    <w:p w14:paraId="690BD1A2" w14:textId="77777777" w:rsidR="00165025" w:rsidRDefault="00165025" w:rsidP="00DD5157">
      <w:pPr>
        <w:pStyle w:val="ListParagraph"/>
        <w:numPr>
          <w:ilvl w:val="0"/>
          <w:numId w:val="32"/>
        </w:numPr>
        <w:spacing w:line="259" w:lineRule="auto"/>
        <w:jc w:val="both"/>
        <w:rPr>
          <w:rFonts w:ascii="Tahoma" w:hAnsi="Tahoma" w:cs="Tahoma"/>
          <w:sz w:val="24"/>
          <w:szCs w:val="24"/>
        </w:rPr>
      </w:pPr>
      <w:r w:rsidRPr="00BC5B6B">
        <w:rPr>
          <w:rFonts w:ascii="Tahoma" w:hAnsi="Tahoma" w:cs="Tahoma"/>
          <w:sz w:val="24"/>
          <w:szCs w:val="24"/>
        </w:rPr>
        <w:t xml:space="preserve">A. We are happy to work alongside any landlord who is registered and follows the guidelines. If you provide us with the property and landlord details, we will check this and give them a call. Do not agree or sign anything before we do this. </w:t>
      </w:r>
    </w:p>
    <w:p w14:paraId="05763076" w14:textId="77777777" w:rsidR="00165025" w:rsidRPr="00BC5B6B" w:rsidRDefault="00165025" w:rsidP="00DD5157">
      <w:pPr>
        <w:pStyle w:val="ListParagraph"/>
        <w:jc w:val="both"/>
        <w:rPr>
          <w:rFonts w:ascii="Tahoma" w:hAnsi="Tahoma" w:cs="Tahoma"/>
          <w:sz w:val="24"/>
          <w:szCs w:val="24"/>
        </w:rPr>
      </w:pPr>
    </w:p>
    <w:p w14:paraId="222DD4F8" w14:textId="7777777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Q. “I don’t have anyone I know who wants to share. How can I get a sharer?”</w:t>
      </w:r>
    </w:p>
    <w:p w14:paraId="534FE71D" w14:textId="28304D7B"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A.</w:t>
      </w:r>
      <w:r>
        <w:rPr>
          <w:rFonts w:ascii="Tahoma" w:hAnsi="Tahoma" w:cs="Tahoma"/>
          <w:sz w:val="24"/>
          <w:szCs w:val="24"/>
        </w:rPr>
        <w:t xml:space="preserve"> There are a number of ideas we could give you to find someone to share with; </w:t>
      </w:r>
      <w:r w:rsidRPr="00E46C43">
        <w:rPr>
          <w:rFonts w:ascii="Tahoma" w:hAnsi="Tahoma" w:cs="Tahoma"/>
          <w:sz w:val="24"/>
          <w:szCs w:val="24"/>
        </w:rPr>
        <w:t xml:space="preserve">speak with friends and family, see if anyone you know on Facebook may be interested and in the same </w:t>
      </w:r>
      <w:r w:rsidR="002C6974">
        <w:rPr>
          <w:rFonts w:ascii="Tahoma" w:hAnsi="Tahoma" w:cs="Tahoma"/>
          <w:sz w:val="24"/>
          <w:szCs w:val="24"/>
        </w:rPr>
        <w:t>housing</w:t>
      </w:r>
      <w:r w:rsidRPr="00E46C43">
        <w:rPr>
          <w:rFonts w:ascii="Tahoma" w:hAnsi="Tahoma" w:cs="Tahoma"/>
          <w:sz w:val="24"/>
          <w:szCs w:val="24"/>
        </w:rPr>
        <w:t xml:space="preserve"> situation, we can also set up informal meetings </w:t>
      </w:r>
      <w:r>
        <w:rPr>
          <w:rFonts w:ascii="Tahoma" w:hAnsi="Tahoma" w:cs="Tahoma"/>
          <w:sz w:val="24"/>
          <w:szCs w:val="24"/>
        </w:rPr>
        <w:t>through</w:t>
      </w:r>
      <w:r w:rsidRPr="00E46C43">
        <w:rPr>
          <w:rFonts w:ascii="Tahoma" w:hAnsi="Tahoma" w:cs="Tahoma"/>
          <w:sz w:val="24"/>
          <w:szCs w:val="24"/>
        </w:rPr>
        <w:t xml:space="preserve"> </w:t>
      </w:r>
      <w:r w:rsidR="007E35DB">
        <w:rPr>
          <w:rFonts w:ascii="Tahoma" w:hAnsi="Tahoma" w:cs="Tahoma"/>
          <w:sz w:val="24"/>
          <w:szCs w:val="24"/>
        </w:rPr>
        <w:t>the Tenancy share scheme,</w:t>
      </w:r>
      <w:r w:rsidRPr="00E46C43">
        <w:rPr>
          <w:rFonts w:ascii="Tahoma" w:hAnsi="Tahoma" w:cs="Tahoma"/>
          <w:sz w:val="24"/>
          <w:szCs w:val="24"/>
        </w:rPr>
        <w:t xml:space="preserve"> with other people who </w:t>
      </w:r>
      <w:r>
        <w:rPr>
          <w:rFonts w:ascii="Tahoma" w:hAnsi="Tahoma" w:cs="Tahoma"/>
          <w:sz w:val="24"/>
          <w:szCs w:val="24"/>
        </w:rPr>
        <w:t xml:space="preserve">are in a similar situation to yourself and who you might get on with. </w:t>
      </w:r>
    </w:p>
    <w:p w14:paraId="3B622624" w14:textId="77777777" w:rsidR="00165025" w:rsidRPr="00E46C43" w:rsidRDefault="00165025" w:rsidP="00DD5157">
      <w:pPr>
        <w:jc w:val="both"/>
        <w:rPr>
          <w:rFonts w:ascii="Tahoma" w:hAnsi="Tahoma" w:cs="Tahoma"/>
          <w:sz w:val="24"/>
          <w:szCs w:val="24"/>
        </w:rPr>
      </w:pPr>
      <w:r w:rsidRPr="00E46C43">
        <w:rPr>
          <w:rFonts w:ascii="Tahoma" w:hAnsi="Tahoma" w:cs="Tahoma"/>
          <w:sz w:val="24"/>
          <w:szCs w:val="24"/>
        </w:rPr>
        <w:t xml:space="preserve"> </w:t>
      </w:r>
    </w:p>
    <w:p w14:paraId="3F5E0E6B" w14:textId="7777777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Q. “Can I share with my boyfriend/girlfriend?”</w:t>
      </w:r>
    </w:p>
    <w:p w14:paraId="165BE276" w14:textId="17603D9E" w:rsidR="00165025" w:rsidRDefault="00165025" w:rsidP="00DD5157">
      <w:pPr>
        <w:pStyle w:val="ListParagraph"/>
        <w:numPr>
          <w:ilvl w:val="0"/>
          <w:numId w:val="32"/>
        </w:numPr>
        <w:spacing w:line="259" w:lineRule="auto"/>
        <w:jc w:val="both"/>
        <w:rPr>
          <w:rFonts w:ascii="Tahoma" w:hAnsi="Tahoma" w:cs="Tahoma"/>
          <w:sz w:val="24"/>
          <w:szCs w:val="24"/>
        </w:rPr>
      </w:pPr>
      <w:r w:rsidRPr="00BC5B6B">
        <w:rPr>
          <w:rFonts w:ascii="Tahoma" w:hAnsi="Tahoma" w:cs="Tahoma"/>
          <w:sz w:val="24"/>
          <w:szCs w:val="24"/>
        </w:rPr>
        <w:t xml:space="preserve">A. No, as a couple you would be able to secure a </w:t>
      </w:r>
      <w:r w:rsidR="00A325DE" w:rsidRPr="00BC5B6B">
        <w:rPr>
          <w:rFonts w:ascii="Tahoma" w:hAnsi="Tahoma" w:cs="Tahoma"/>
          <w:sz w:val="24"/>
          <w:szCs w:val="24"/>
        </w:rPr>
        <w:t>1-bedroom</w:t>
      </w:r>
      <w:r w:rsidRPr="00BC5B6B">
        <w:rPr>
          <w:rFonts w:ascii="Tahoma" w:hAnsi="Tahoma" w:cs="Tahoma"/>
          <w:sz w:val="24"/>
          <w:szCs w:val="24"/>
        </w:rPr>
        <w:t xml:space="preserve"> property, you would</w:t>
      </w:r>
      <w:r w:rsidR="00FE00B7">
        <w:rPr>
          <w:rFonts w:ascii="Tahoma" w:hAnsi="Tahoma" w:cs="Tahoma"/>
          <w:sz w:val="24"/>
          <w:szCs w:val="24"/>
        </w:rPr>
        <w:t xml:space="preserve"> </w:t>
      </w:r>
      <w:r w:rsidRPr="00BC5B6B">
        <w:rPr>
          <w:rFonts w:ascii="Tahoma" w:hAnsi="Tahoma" w:cs="Tahoma"/>
          <w:sz w:val="24"/>
          <w:szCs w:val="24"/>
        </w:rPr>
        <w:t>n</w:t>
      </w:r>
      <w:r w:rsidR="00FE00B7">
        <w:rPr>
          <w:rFonts w:ascii="Tahoma" w:hAnsi="Tahoma" w:cs="Tahoma"/>
          <w:sz w:val="24"/>
          <w:szCs w:val="24"/>
        </w:rPr>
        <w:t>o</w:t>
      </w:r>
      <w:r w:rsidRPr="00BC5B6B">
        <w:rPr>
          <w:rFonts w:ascii="Tahoma" w:hAnsi="Tahoma" w:cs="Tahoma"/>
          <w:sz w:val="24"/>
          <w:szCs w:val="24"/>
        </w:rPr>
        <w:t xml:space="preserve">t need to “share” a </w:t>
      </w:r>
      <w:r w:rsidR="005E283C" w:rsidRPr="00BC5B6B">
        <w:rPr>
          <w:rFonts w:ascii="Tahoma" w:hAnsi="Tahoma" w:cs="Tahoma"/>
          <w:sz w:val="24"/>
          <w:szCs w:val="24"/>
        </w:rPr>
        <w:t>2-bedroom</w:t>
      </w:r>
      <w:r w:rsidRPr="00BC5B6B">
        <w:rPr>
          <w:rFonts w:ascii="Tahoma" w:hAnsi="Tahoma" w:cs="Tahoma"/>
          <w:sz w:val="24"/>
          <w:szCs w:val="24"/>
        </w:rPr>
        <w:t xml:space="preserve"> property because any rent </w:t>
      </w:r>
      <w:r>
        <w:rPr>
          <w:rFonts w:ascii="Tahoma" w:hAnsi="Tahoma" w:cs="Tahoma"/>
          <w:sz w:val="24"/>
          <w:szCs w:val="24"/>
        </w:rPr>
        <w:t xml:space="preserve">or entitlements </w:t>
      </w:r>
      <w:r w:rsidRPr="00BC5B6B">
        <w:rPr>
          <w:rFonts w:ascii="Tahoma" w:hAnsi="Tahoma" w:cs="Tahoma"/>
          <w:sz w:val="24"/>
          <w:szCs w:val="24"/>
        </w:rPr>
        <w:t>you are due would be payable as a couple.</w:t>
      </w:r>
      <w:r>
        <w:rPr>
          <w:rFonts w:ascii="Tahoma" w:hAnsi="Tahoma" w:cs="Tahoma"/>
          <w:sz w:val="24"/>
          <w:szCs w:val="24"/>
        </w:rPr>
        <w:t xml:space="preserve"> If you require assistance for a private let as a couple, Fife </w:t>
      </w:r>
      <w:r w:rsidR="00796B2F">
        <w:rPr>
          <w:rFonts w:ascii="Tahoma" w:hAnsi="Tahoma" w:cs="Tahoma"/>
          <w:sz w:val="24"/>
          <w:szCs w:val="24"/>
        </w:rPr>
        <w:t>Private Rental Solutions</w:t>
      </w:r>
      <w:r>
        <w:rPr>
          <w:rFonts w:ascii="Tahoma" w:hAnsi="Tahoma" w:cs="Tahoma"/>
          <w:sz w:val="24"/>
          <w:szCs w:val="24"/>
        </w:rPr>
        <w:t xml:space="preserve"> </w:t>
      </w:r>
      <w:r w:rsidR="0071211E">
        <w:rPr>
          <w:rFonts w:ascii="Tahoma" w:hAnsi="Tahoma" w:cs="Tahoma"/>
          <w:sz w:val="24"/>
          <w:szCs w:val="24"/>
        </w:rPr>
        <w:t>will be able to offer advice and possibly assist you to source a property</w:t>
      </w:r>
      <w:r>
        <w:rPr>
          <w:rFonts w:ascii="Tahoma" w:hAnsi="Tahoma" w:cs="Tahoma"/>
          <w:sz w:val="24"/>
          <w:szCs w:val="24"/>
        </w:rPr>
        <w:t>.</w:t>
      </w:r>
      <w:r w:rsidRPr="00BC5B6B">
        <w:rPr>
          <w:rFonts w:ascii="Tahoma" w:hAnsi="Tahoma" w:cs="Tahoma"/>
          <w:sz w:val="24"/>
          <w:szCs w:val="24"/>
        </w:rPr>
        <w:t xml:space="preserve"> </w:t>
      </w:r>
    </w:p>
    <w:p w14:paraId="5E0B7633" w14:textId="77777777" w:rsidR="00165025" w:rsidRPr="00BC5B6B" w:rsidRDefault="00165025" w:rsidP="00DD5157">
      <w:pPr>
        <w:pStyle w:val="ListParagraph"/>
        <w:jc w:val="both"/>
        <w:rPr>
          <w:rFonts w:ascii="Tahoma" w:hAnsi="Tahoma" w:cs="Tahoma"/>
          <w:sz w:val="24"/>
          <w:szCs w:val="24"/>
        </w:rPr>
      </w:pPr>
    </w:p>
    <w:p w14:paraId="78C2583E" w14:textId="7777777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Q. “I’m on benefits so will I be accepted for a Private Let and will I be able to afford this?”</w:t>
      </w:r>
    </w:p>
    <w:p w14:paraId="52C03AEF" w14:textId="0163ED4C"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lastRenderedPageBreak/>
        <w:t xml:space="preserve">A. Yes you can </w:t>
      </w:r>
      <w:r>
        <w:rPr>
          <w:rFonts w:ascii="Tahoma" w:hAnsi="Tahoma" w:cs="Tahoma"/>
          <w:sz w:val="24"/>
          <w:szCs w:val="24"/>
        </w:rPr>
        <w:t>apply for and hopefully be</w:t>
      </w:r>
      <w:r w:rsidRPr="00E46C43">
        <w:rPr>
          <w:rFonts w:ascii="Tahoma" w:hAnsi="Tahoma" w:cs="Tahoma"/>
          <w:sz w:val="24"/>
          <w:szCs w:val="24"/>
        </w:rPr>
        <w:t xml:space="preserve"> accepted for a Private Let</w:t>
      </w:r>
      <w:r>
        <w:rPr>
          <w:rFonts w:ascii="Tahoma" w:hAnsi="Tahoma" w:cs="Tahoma"/>
          <w:sz w:val="24"/>
          <w:szCs w:val="24"/>
        </w:rPr>
        <w:t>, your rent entitlement through benefits</w:t>
      </w:r>
      <w:r w:rsidRPr="00E46C43">
        <w:rPr>
          <w:rFonts w:ascii="Tahoma" w:hAnsi="Tahoma" w:cs="Tahoma"/>
          <w:sz w:val="24"/>
          <w:szCs w:val="24"/>
        </w:rPr>
        <w:t xml:space="preserve"> </w:t>
      </w:r>
      <w:r>
        <w:rPr>
          <w:rFonts w:ascii="Tahoma" w:hAnsi="Tahoma" w:cs="Tahoma"/>
          <w:sz w:val="24"/>
          <w:szCs w:val="24"/>
        </w:rPr>
        <w:t>sh</w:t>
      </w:r>
      <w:r w:rsidRPr="00E46C43">
        <w:rPr>
          <w:rFonts w:ascii="Tahoma" w:hAnsi="Tahoma" w:cs="Tahoma"/>
          <w:sz w:val="24"/>
          <w:szCs w:val="24"/>
        </w:rPr>
        <w:t>ould cover your half of the rent</w:t>
      </w:r>
      <w:r>
        <w:rPr>
          <w:rFonts w:ascii="Tahoma" w:hAnsi="Tahoma" w:cs="Tahoma"/>
          <w:sz w:val="24"/>
          <w:szCs w:val="24"/>
        </w:rPr>
        <w:t xml:space="preserve"> if it is within budget</w:t>
      </w:r>
      <w:r w:rsidRPr="00E46C43">
        <w:rPr>
          <w:rFonts w:ascii="Tahoma" w:hAnsi="Tahoma" w:cs="Tahoma"/>
          <w:sz w:val="24"/>
          <w:szCs w:val="24"/>
        </w:rPr>
        <w:t>,</w:t>
      </w:r>
      <w:r>
        <w:rPr>
          <w:rFonts w:ascii="Tahoma" w:hAnsi="Tahoma" w:cs="Tahoma"/>
          <w:sz w:val="24"/>
          <w:szCs w:val="24"/>
        </w:rPr>
        <w:t xml:space="preserve"> if not there may be a shortfall to be discussed.</w:t>
      </w:r>
      <w:r w:rsidRPr="00E46C43">
        <w:rPr>
          <w:rFonts w:ascii="Tahoma" w:hAnsi="Tahoma" w:cs="Tahoma"/>
          <w:sz w:val="24"/>
          <w:szCs w:val="24"/>
        </w:rPr>
        <w:t xml:space="preserve"> </w:t>
      </w:r>
      <w:r>
        <w:rPr>
          <w:rFonts w:ascii="Tahoma" w:hAnsi="Tahoma" w:cs="Tahoma"/>
          <w:sz w:val="24"/>
          <w:szCs w:val="24"/>
        </w:rPr>
        <w:t>As part of our assessment</w:t>
      </w:r>
      <w:r w:rsidR="00841DC6">
        <w:rPr>
          <w:rFonts w:ascii="Tahoma" w:hAnsi="Tahoma" w:cs="Tahoma"/>
          <w:sz w:val="24"/>
          <w:szCs w:val="24"/>
        </w:rPr>
        <w:t xml:space="preserve"> and support</w:t>
      </w:r>
      <w:r>
        <w:rPr>
          <w:rFonts w:ascii="Tahoma" w:hAnsi="Tahoma" w:cs="Tahoma"/>
          <w:sz w:val="24"/>
          <w:szCs w:val="24"/>
        </w:rPr>
        <w:t>, w</w:t>
      </w:r>
      <w:r w:rsidRPr="00E46C43">
        <w:rPr>
          <w:rFonts w:ascii="Tahoma" w:hAnsi="Tahoma" w:cs="Tahoma"/>
          <w:sz w:val="24"/>
          <w:szCs w:val="24"/>
        </w:rPr>
        <w:t>e w</w:t>
      </w:r>
      <w:r>
        <w:rPr>
          <w:rFonts w:ascii="Tahoma" w:hAnsi="Tahoma" w:cs="Tahoma"/>
          <w:sz w:val="24"/>
          <w:szCs w:val="24"/>
        </w:rPr>
        <w:t>ill</w:t>
      </w:r>
      <w:r w:rsidR="00E84C9E">
        <w:rPr>
          <w:rFonts w:ascii="Tahoma" w:hAnsi="Tahoma" w:cs="Tahoma"/>
          <w:sz w:val="24"/>
          <w:szCs w:val="24"/>
        </w:rPr>
        <w:t xml:space="preserve"> </w:t>
      </w:r>
      <w:r w:rsidRPr="00E46C43">
        <w:rPr>
          <w:rFonts w:ascii="Tahoma" w:hAnsi="Tahoma" w:cs="Tahoma"/>
          <w:sz w:val="24"/>
          <w:szCs w:val="24"/>
        </w:rPr>
        <w:t>complete an Income</w:t>
      </w:r>
      <w:r>
        <w:rPr>
          <w:rFonts w:ascii="Tahoma" w:hAnsi="Tahoma" w:cs="Tahoma"/>
          <w:sz w:val="24"/>
          <w:szCs w:val="24"/>
        </w:rPr>
        <w:t>/Expen</w:t>
      </w:r>
      <w:r w:rsidR="00841DC6">
        <w:rPr>
          <w:rFonts w:ascii="Tahoma" w:hAnsi="Tahoma" w:cs="Tahoma"/>
          <w:sz w:val="24"/>
          <w:szCs w:val="24"/>
        </w:rPr>
        <w:t>diture</w:t>
      </w:r>
      <w:r w:rsidRPr="00E46C43">
        <w:rPr>
          <w:rFonts w:ascii="Tahoma" w:hAnsi="Tahoma" w:cs="Tahoma"/>
          <w:sz w:val="24"/>
          <w:szCs w:val="24"/>
        </w:rPr>
        <w:t xml:space="preserve"> </w:t>
      </w:r>
      <w:r>
        <w:rPr>
          <w:rFonts w:ascii="Tahoma" w:hAnsi="Tahoma" w:cs="Tahoma"/>
          <w:sz w:val="24"/>
          <w:szCs w:val="24"/>
        </w:rPr>
        <w:t>f</w:t>
      </w:r>
      <w:r w:rsidRPr="00E46C43">
        <w:rPr>
          <w:rFonts w:ascii="Tahoma" w:hAnsi="Tahoma" w:cs="Tahoma"/>
          <w:sz w:val="24"/>
          <w:szCs w:val="24"/>
        </w:rPr>
        <w:t xml:space="preserve">orm with you so you can see if this would be affordable to you. </w:t>
      </w:r>
    </w:p>
    <w:p w14:paraId="33A1B8C5" w14:textId="77777777" w:rsidR="00165025" w:rsidRPr="00E46C43" w:rsidRDefault="00165025" w:rsidP="00DD5157">
      <w:pPr>
        <w:jc w:val="both"/>
        <w:rPr>
          <w:rFonts w:ascii="Tahoma" w:hAnsi="Tahoma" w:cs="Tahoma"/>
          <w:sz w:val="24"/>
          <w:szCs w:val="24"/>
        </w:rPr>
      </w:pPr>
    </w:p>
    <w:p w14:paraId="5E3A1E27" w14:textId="0A964AF1"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Q. “</w:t>
      </w:r>
      <w:r>
        <w:rPr>
          <w:rFonts w:ascii="Tahoma" w:hAnsi="Tahoma" w:cs="Tahoma"/>
          <w:sz w:val="24"/>
          <w:szCs w:val="24"/>
        </w:rPr>
        <w:t>I</w:t>
      </w:r>
      <w:r w:rsidRPr="00E46C43">
        <w:rPr>
          <w:rFonts w:ascii="Tahoma" w:hAnsi="Tahoma" w:cs="Tahoma"/>
          <w:sz w:val="24"/>
          <w:szCs w:val="24"/>
        </w:rPr>
        <w:t xml:space="preserve"> don’t have any savings so how w</w:t>
      </w:r>
      <w:r w:rsidR="00A36BFC">
        <w:rPr>
          <w:rFonts w:ascii="Tahoma" w:hAnsi="Tahoma" w:cs="Tahoma"/>
          <w:sz w:val="24"/>
          <w:szCs w:val="24"/>
        </w:rPr>
        <w:t>ill</w:t>
      </w:r>
      <w:r w:rsidRPr="00E46C43">
        <w:rPr>
          <w:rFonts w:ascii="Tahoma" w:hAnsi="Tahoma" w:cs="Tahoma"/>
          <w:sz w:val="24"/>
          <w:szCs w:val="24"/>
        </w:rPr>
        <w:t xml:space="preserve"> </w:t>
      </w:r>
      <w:r>
        <w:rPr>
          <w:rFonts w:ascii="Tahoma" w:hAnsi="Tahoma" w:cs="Tahoma"/>
          <w:sz w:val="24"/>
          <w:szCs w:val="24"/>
        </w:rPr>
        <w:t>I</w:t>
      </w:r>
      <w:r w:rsidRPr="00E46C43">
        <w:rPr>
          <w:rFonts w:ascii="Tahoma" w:hAnsi="Tahoma" w:cs="Tahoma"/>
          <w:sz w:val="24"/>
          <w:szCs w:val="24"/>
        </w:rPr>
        <w:t xml:space="preserve"> be able to pay rent in advance and the deposit?”</w:t>
      </w:r>
    </w:p>
    <w:p w14:paraId="76A3AE08" w14:textId="026054CB"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 xml:space="preserve">A. Tenancy Share </w:t>
      </w:r>
      <w:r w:rsidR="002B4735">
        <w:rPr>
          <w:rFonts w:ascii="Tahoma" w:hAnsi="Tahoma" w:cs="Tahoma"/>
          <w:sz w:val="24"/>
          <w:szCs w:val="24"/>
        </w:rPr>
        <w:t>is managed by</w:t>
      </w:r>
      <w:r w:rsidRPr="00E46C43">
        <w:rPr>
          <w:rFonts w:ascii="Tahoma" w:hAnsi="Tahoma" w:cs="Tahoma"/>
          <w:sz w:val="24"/>
          <w:szCs w:val="24"/>
        </w:rPr>
        <w:t xml:space="preserve"> </w:t>
      </w:r>
      <w:r w:rsidR="002B4735">
        <w:rPr>
          <w:rFonts w:ascii="Tahoma" w:hAnsi="Tahoma" w:cs="Tahoma"/>
          <w:sz w:val="24"/>
          <w:szCs w:val="24"/>
        </w:rPr>
        <w:t>Fife Private Rental Solutions</w:t>
      </w:r>
      <w:r w:rsidRPr="00E46C43">
        <w:rPr>
          <w:rFonts w:ascii="Tahoma" w:hAnsi="Tahoma" w:cs="Tahoma"/>
          <w:sz w:val="24"/>
          <w:szCs w:val="24"/>
        </w:rPr>
        <w:t xml:space="preserve"> </w:t>
      </w:r>
      <w:r w:rsidR="002B4735">
        <w:rPr>
          <w:rFonts w:ascii="Tahoma" w:hAnsi="Tahoma" w:cs="Tahoma"/>
          <w:sz w:val="24"/>
          <w:szCs w:val="24"/>
        </w:rPr>
        <w:t xml:space="preserve">(FPRS) </w:t>
      </w:r>
      <w:r w:rsidRPr="00E46C43">
        <w:rPr>
          <w:rFonts w:ascii="Tahoma" w:hAnsi="Tahoma" w:cs="Tahoma"/>
          <w:sz w:val="24"/>
          <w:szCs w:val="24"/>
        </w:rPr>
        <w:t xml:space="preserve">which </w:t>
      </w:r>
      <w:r w:rsidR="002B4735">
        <w:rPr>
          <w:rFonts w:ascii="Tahoma" w:hAnsi="Tahoma" w:cs="Tahoma"/>
          <w:sz w:val="24"/>
          <w:szCs w:val="24"/>
        </w:rPr>
        <w:t>ha</w:t>
      </w:r>
      <w:r w:rsidRPr="00E46C43">
        <w:rPr>
          <w:rFonts w:ascii="Tahoma" w:hAnsi="Tahoma" w:cs="Tahoma"/>
          <w:sz w:val="24"/>
          <w:szCs w:val="24"/>
        </w:rPr>
        <w:t xml:space="preserve">s a deposit Guarantee scheme. </w:t>
      </w:r>
      <w:r>
        <w:rPr>
          <w:rFonts w:ascii="Tahoma" w:hAnsi="Tahoma" w:cs="Tahoma"/>
          <w:sz w:val="24"/>
          <w:szCs w:val="24"/>
        </w:rPr>
        <w:t>For any deposit guarantee</w:t>
      </w:r>
      <w:r w:rsidR="00243C48">
        <w:rPr>
          <w:rFonts w:ascii="Tahoma" w:hAnsi="Tahoma" w:cs="Tahoma"/>
          <w:sz w:val="24"/>
          <w:szCs w:val="24"/>
        </w:rPr>
        <w:t>d</w:t>
      </w:r>
      <w:r>
        <w:rPr>
          <w:rFonts w:ascii="Tahoma" w:hAnsi="Tahoma" w:cs="Tahoma"/>
          <w:sz w:val="24"/>
          <w:szCs w:val="24"/>
        </w:rPr>
        <w:t>, you would have a payment plan to build up a cash deposit over a year, this is then transferred to the landlord. You w</w:t>
      </w:r>
      <w:r w:rsidR="00243C48">
        <w:rPr>
          <w:rFonts w:ascii="Tahoma" w:hAnsi="Tahoma" w:cs="Tahoma"/>
          <w:sz w:val="24"/>
          <w:szCs w:val="24"/>
        </w:rPr>
        <w:t>ill</w:t>
      </w:r>
      <w:r>
        <w:rPr>
          <w:rFonts w:ascii="Tahoma" w:hAnsi="Tahoma" w:cs="Tahoma"/>
          <w:sz w:val="24"/>
          <w:szCs w:val="24"/>
        </w:rPr>
        <w:t xml:space="preserve"> be advised and assisted to find alternative funding for your rent in advance – start thinking about this early, </w:t>
      </w:r>
      <w:r w:rsidRPr="00E46C43">
        <w:rPr>
          <w:rFonts w:ascii="Tahoma" w:hAnsi="Tahoma" w:cs="Tahoma"/>
          <w:sz w:val="24"/>
          <w:szCs w:val="24"/>
        </w:rPr>
        <w:t xml:space="preserve">some Landlords may </w:t>
      </w:r>
      <w:r>
        <w:rPr>
          <w:rFonts w:ascii="Tahoma" w:hAnsi="Tahoma" w:cs="Tahoma"/>
          <w:sz w:val="24"/>
          <w:szCs w:val="24"/>
        </w:rPr>
        <w:t xml:space="preserve">come to </w:t>
      </w:r>
      <w:r w:rsidRPr="00E46C43">
        <w:rPr>
          <w:rFonts w:ascii="Tahoma" w:hAnsi="Tahoma" w:cs="Tahoma"/>
          <w:sz w:val="24"/>
          <w:szCs w:val="24"/>
        </w:rPr>
        <w:t>an arrangement with you</w:t>
      </w:r>
      <w:r>
        <w:rPr>
          <w:rFonts w:ascii="Tahoma" w:hAnsi="Tahoma" w:cs="Tahoma"/>
          <w:sz w:val="24"/>
          <w:szCs w:val="24"/>
        </w:rPr>
        <w:t xml:space="preserve"> to pay it off</w:t>
      </w:r>
      <w:r w:rsidRPr="00E46C43">
        <w:rPr>
          <w:rFonts w:ascii="Tahoma" w:hAnsi="Tahoma" w:cs="Tahoma"/>
          <w:sz w:val="24"/>
          <w:szCs w:val="24"/>
        </w:rPr>
        <w:t>.</w:t>
      </w:r>
    </w:p>
    <w:p w14:paraId="00587061" w14:textId="77777777" w:rsidR="00165025" w:rsidRPr="00E46C43" w:rsidRDefault="00165025" w:rsidP="00DD5157">
      <w:pPr>
        <w:jc w:val="both"/>
        <w:rPr>
          <w:rFonts w:ascii="Tahoma" w:hAnsi="Tahoma" w:cs="Tahoma"/>
          <w:sz w:val="24"/>
          <w:szCs w:val="24"/>
        </w:rPr>
      </w:pPr>
    </w:p>
    <w:p w14:paraId="5BDBFC4C" w14:textId="77777777" w:rsidR="00165025" w:rsidRPr="001137A1" w:rsidRDefault="00165025" w:rsidP="00DD5157">
      <w:pPr>
        <w:pStyle w:val="ListParagraph"/>
        <w:numPr>
          <w:ilvl w:val="0"/>
          <w:numId w:val="32"/>
        </w:numPr>
        <w:spacing w:line="259" w:lineRule="auto"/>
        <w:jc w:val="both"/>
        <w:rPr>
          <w:rFonts w:ascii="Tahoma" w:hAnsi="Tahoma" w:cs="Tahoma"/>
          <w:sz w:val="24"/>
          <w:szCs w:val="24"/>
        </w:rPr>
      </w:pPr>
      <w:r w:rsidRPr="001137A1">
        <w:rPr>
          <w:rFonts w:ascii="Tahoma" w:hAnsi="Tahoma" w:cs="Tahoma"/>
          <w:sz w:val="24"/>
          <w:szCs w:val="24"/>
        </w:rPr>
        <w:t>Q. “Me and my friend get our benefit money on different dates so how would we be able to arrange for the deposit money to be collected, as only one of us may have this when you visit?”</w:t>
      </w:r>
    </w:p>
    <w:p w14:paraId="216ADF42" w14:textId="62AAF34D" w:rsidR="00165025" w:rsidRPr="001137A1" w:rsidRDefault="00165025" w:rsidP="00DD5157">
      <w:pPr>
        <w:pStyle w:val="ListParagraph"/>
        <w:numPr>
          <w:ilvl w:val="0"/>
          <w:numId w:val="32"/>
        </w:numPr>
        <w:spacing w:line="259" w:lineRule="auto"/>
        <w:jc w:val="both"/>
        <w:rPr>
          <w:rFonts w:ascii="Tahoma" w:hAnsi="Tahoma" w:cs="Tahoma"/>
          <w:sz w:val="24"/>
          <w:szCs w:val="24"/>
        </w:rPr>
      </w:pPr>
      <w:r w:rsidRPr="001137A1">
        <w:rPr>
          <w:rFonts w:ascii="Tahoma" w:hAnsi="Tahoma" w:cs="Tahoma"/>
          <w:sz w:val="24"/>
          <w:szCs w:val="24"/>
        </w:rPr>
        <w:t xml:space="preserve">A. It </w:t>
      </w:r>
      <w:r w:rsidR="00F15270" w:rsidRPr="001137A1">
        <w:rPr>
          <w:rFonts w:ascii="Tahoma" w:hAnsi="Tahoma" w:cs="Tahoma"/>
          <w:sz w:val="24"/>
          <w:szCs w:val="24"/>
        </w:rPr>
        <w:t>will not</w:t>
      </w:r>
      <w:r w:rsidRPr="001137A1">
        <w:rPr>
          <w:rFonts w:ascii="Tahoma" w:hAnsi="Tahoma" w:cs="Tahoma"/>
          <w:sz w:val="24"/>
          <w:szCs w:val="24"/>
        </w:rPr>
        <w:t xml:space="preserve"> matter that you are paid at different times, you are individual clients</w:t>
      </w:r>
      <w:r w:rsidR="00EF4447">
        <w:rPr>
          <w:rFonts w:ascii="Tahoma" w:hAnsi="Tahoma" w:cs="Tahoma"/>
          <w:sz w:val="24"/>
          <w:szCs w:val="24"/>
        </w:rPr>
        <w:t xml:space="preserve"> and tenants</w:t>
      </w:r>
      <w:r w:rsidRPr="001137A1">
        <w:rPr>
          <w:rFonts w:ascii="Tahoma" w:hAnsi="Tahoma" w:cs="Tahoma"/>
          <w:sz w:val="24"/>
          <w:szCs w:val="24"/>
        </w:rPr>
        <w:t xml:space="preserve"> who</w:t>
      </w:r>
      <w:r w:rsidR="00172A7C">
        <w:rPr>
          <w:rFonts w:ascii="Tahoma" w:hAnsi="Tahoma" w:cs="Tahoma"/>
          <w:sz w:val="24"/>
          <w:szCs w:val="24"/>
        </w:rPr>
        <w:t>se personal and financial details are dealt with</w:t>
      </w:r>
      <w:r w:rsidRPr="001137A1">
        <w:rPr>
          <w:rFonts w:ascii="Tahoma" w:hAnsi="Tahoma" w:cs="Tahoma"/>
          <w:sz w:val="24"/>
          <w:szCs w:val="24"/>
        </w:rPr>
        <w:t xml:space="preserve"> are </w:t>
      </w:r>
      <w:r w:rsidR="005E283C" w:rsidRPr="001137A1">
        <w:rPr>
          <w:rFonts w:ascii="Tahoma" w:hAnsi="Tahoma" w:cs="Tahoma"/>
          <w:sz w:val="24"/>
          <w:szCs w:val="24"/>
        </w:rPr>
        <w:t>confidentially</w:t>
      </w:r>
      <w:r w:rsidR="00172A7C">
        <w:rPr>
          <w:rFonts w:ascii="Tahoma" w:hAnsi="Tahoma" w:cs="Tahoma"/>
          <w:sz w:val="24"/>
          <w:szCs w:val="24"/>
        </w:rPr>
        <w:t>.</w:t>
      </w:r>
      <w:r w:rsidRPr="001137A1">
        <w:rPr>
          <w:rFonts w:ascii="Tahoma" w:hAnsi="Tahoma" w:cs="Tahoma"/>
          <w:sz w:val="24"/>
          <w:szCs w:val="24"/>
        </w:rPr>
        <w:t xml:space="preserve"> </w:t>
      </w:r>
      <w:r w:rsidR="00172A7C">
        <w:rPr>
          <w:rFonts w:ascii="Tahoma" w:hAnsi="Tahoma" w:cs="Tahoma"/>
          <w:sz w:val="24"/>
          <w:szCs w:val="24"/>
        </w:rPr>
        <w:t>T</w:t>
      </w:r>
      <w:r w:rsidRPr="001137A1">
        <w:rPr>
          <w:rFonts w:ascii="Tahoma" w:hAnsi="Tahoma" w:cs="Tahoma"/>
          <w:sz w:val="24"/>
          <w:szCs w:val="24"/>
        </w:rPr>
        <w:t xml:space="preserve">he team are able to visit more than once a week if required and this way individual time or support can be offered to both sharers. </w:t>
      </w:r>
    </w:p>
    <w:p w14:paraId="1C039B34" w14:textId="77777777" w:rsidR="00165025" w:rsidRPr="00E46C43" w:rsidRDefault="00165025" w:rsidP="00DD5157">
      <w:pPr>
        <w:jc w:val="both"/>
        <w:rPr>
          <w:rFonts w:ascii="Tahoma" w:hAnsi="Tahoma" w:cs="Tahoma"/>
          <w:sz w:val="24"/>
          <w:szCs w:val="24"/>
        </w:rPr>
      </w:pPr>
    </w:p>
    <w:p w14:paraId="5165E485" w14:textId="77777777" w:rsidR="00165025" w:rsidRPr="00606FD2" w:rsidRDefault="00165025" w:rsidP="00DD5157">
      <w:pPr>
        <w:pStyle w:val="ListParagraph"/>
        <w:numPr>
          <w:ilvl w:val="0"/>
          <w:numId w:val="32"/>
        </w:numPr>
        <w:spacing w:line="259" w:lineRule="auto"/>
        <w:jc w:val="both"/>
        <w:rPr>
          <w:rFonts w:ascii="Tahoma" w:hAnsi="Tahoma" w:cs="Tahoma"/>
          <w:sz w:val="24"/>
          <w:szCs w:val="24"/>
        </w:rPr>
      </w:pPr>
      <w:r w:rsidRPr="00606FD2">
        <w:rPr>
          <w:rFonts w:ascii="Tahoma" w:hAnsi="Tahoma" w:cs="Tahoma"/>
          <w:sz w:val="24"/>
          <w:szCs w:val="24"/>
        </w:rPr>
        <w:t>Q. “I work full time and my friend who I want to share with is on benefits so would this work for us?”</w:t>
      </w:r>
    </w:p>
    <w:p w14:paraId="4CFC98DC" w14:textId="77777777" w:rsidR="00165025" w:rsidRPr="00606FD2" w:rsidRDefault="00165025" w:rsidP="00DD5157">
      <w:pPr>
        <w:pStyle w:val="ListParagraph"/>
        <w:numPr>
          <w:ilvl w:val="0"/>
          <w:numId w:val="32"/>
        </w:numPr>
        <w:spacing w:line="259" w:lineRule="auto"/>
        <w:jc w:val="both"/>
        <w:rPr>
          <w:rFonts w:ascii="Tahoma" w:hAnsi="Tahoma" w:cs="Tahoma"/>
          <w:sz w:val="24"/>
          <w:szCs w:val="24"/>
        </w:rPr>
      </w:pPr>
      <w:r w:rsidRPr="00606FD2">
        <w:rPr>
          <w:rFonts w:ascii="Tahoma" w:hAnsi="Tahoma" w:cs="Tahoma"/>
          <w:sz w:val="24"/>
          <w:szCs w:val="24"/>
        </w:rPr>
        <w:t xml:space="preserve">A. It can yes, this could be suitable for you as you are each responsible for your own half of the rent and deposit. You would pay rent from your wages, (could set up Direct debit/standing order). Your friend’s rent would be covered by their benefit allowance. </w:t>
      </w:r>
      <w:r>
        <w:rPr>
          <w:rFonts w:ascii="Tahoma" w:hAnsi="Tahoma" w:cs="Tahoma"/>
          <w:sz w:val="24"/>
          <w:szCs w:val="24"/>
        </w:rPr>
        <w:t>However, through the Information sessions we provide, we will explain how you may have to come to an agreement about paying Council Tax.</w:t>
      </w:r>
    </w:p>
    <w:p w14:paraId="118101E6" w14:textId="77777777" w:rsidR="00165025" w:rsidRPr="00E46C43" w:rsidRDefault="00165025" w:rsidP="00DD5157">
      <w:pPr>
        <w:pStyle w:val="ListParagraph"/>
        <w:jc w:val="both"/>
        <w:rPr>
          <w:rFonts w:ascii="Tahoma" w:hAnsi="Tahoma" w:cs="Tahoma"/>
          <w:sz w:val="24"/>
          <w:szCs w:val="24"/>
          <w:highlight w:val="yellow"/>
        </w:rPr>
      </w:pPr>
    </w:p>
    <w:p w14:paraId="1D327D18" w14:textId="003CEAE0" w:rsidR="00165025" w:rsidRPr="00606FD2" w:rsidRDefault="00165025" w:rsidP="00DD5157">
      <w:pPr>
        <w:pStyle w:val="ListParagraph"/>
        <w:numPr>
          <w:ilvl w:val="0"/>
          <w:numId w:val="32"/>
        </w:numPr>
        <w:spacing w:line="259" w:lineRule="auto"/>
        <w:jc w:val="both"/>
        <w:rPr>
          <w:rFonts w:ascii="Tahoma" w:hAnsi="Tahoma" w:cs="Tahoma"/>
          <w:sz w:val="24"/>
          <w:szCs w:val="24"/>
        </w:rPr>
      </w:pPr>
      <w:r w:rsidRPr="00606FD2">
        <w:rPr>
          <w:rFonts w:ascii="Tahoma" w:hAnsi="Tahoma" w:cs="Tahoma"/>
          <w:sz w:val="24"/>
          <w:szCs w:val="24"/>
        </w:rPr>
        <w:t xml:space="preserve">Q. “I’m </w:t>
      </w:r>
      <w:r w:rsidR="004B159D">
        <w:rPr>
          <w:rFonts w:ascii="Tahoma" w:hAnsi="Tahoma" w:cs="Tahoma"/>
          <w:sz w:val="24"/>
          <w:szCs w:val="24"/>
        </w:rPr>
        <w:t>a student</w:t>
      </w:r>
      <w:r w:rsidRPr="00606FD2">
        <w:rPr>
          <w:rFonts w:ascii="Tahoma" w:hAnsi="Tahoma" w:cs="Tahoma"/>
          <w:sz w:val="24"/>
          <w:szCs w:val="24"/>
        </w:rPr>
        <w:t>, do I need to pay Council Tax?</w:t>
      </w:r>
      <w:r>
        <w:rPr>
          <w:rFonts w:ascii="Tahoma" w:hAnsi="Tahoma" w:cs="Tahoma"/>
          <w:sz w:val="24"/>
          <w:szCs w:val="24"/>
        </w:rPr>
        <w:t>”</w:t>
      </w:r>
    </w:p>
    <w:p w14:paraId="34F5BF76" w14:textId="523EA88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 xml:space="preserve">A. No, you will be exempt </w:t>
      </w:r>
      <w:r w:rsidR="003945BF">
        <w:rPr>
          <w:rFonts w:ascii="Tahoma" w:hAnsi="Tahoma" w:cs="Tahoma"/>
          <w:sz w:val="24"/>
          <w:szCs w:val="24"/>
        </w:rPr>
        <w:t>while you are registered as a student</w:t>
      </w:r>
      <w:r>
        <w:rPr>
          <w:rFonts w:ascii="Tahoma" w:hAnsi="Tahoma" w:cs="Tahoma"/>
          <w:sz w:val="24"/>
          <w:szCs w:val="24"/>
        </w:rPr>
        <w:t>, however this is a discussion you will need to have with your sharer</w:t>
      </w:r>
      <w:r w:rsidR="000A0D67">
        <w:rPr>
          <w:rFonts w:ascii="Tahoma" w:hAnsi="Tahoma" w:cs="Tahoma"/>
          <w:sz w:val="24"/>
          <w:szCs w:val="24"/>
        </w:rPr>
        <w:t>, especially</w:t>
      </w:r>
      <w:r>
        <w:rPr>
          <w:rFonts w:ascii="Tahoma" w:hAnsi="Tahoma" w:cs="Tahoma"/>
          <w:sz w:val="24"/>
          <w:szCs w:val="24"/>
        </w:rPr>
        <w:t xml:space="preserve"> if they are </w:t>
      </w:r>
      <w:r w:rsidR="000A0D67">
        <w:rPr>
          <w:rFonts w:ascii="Tahoma" w:hAnsi="Tahoma" w:cs="Tahoma"/>
          <w:sz w:val="24"/>
          <w:szCs w:val="24"/>
        </w:rPr>
        <w:t>not a student</w:t>
      </w:r>
      <w:r>
        <w:rPr>
          <w:rFonts w:ascii="Tahoma" w:hAnsi="Tahoma" w:cs="Tahoma"/>
          <w:sz w:val="24"/>
          <w:szCs w:val="24"/>
        </w:rPr>
        <w:t>.</w:t>
      </w:r>
      <w:r w:rsidRPr="00E46C43">
        <w:rPr>
          <w:rFonts w:ascii="Tahoma" w:hAnsi="Tahoma" w:cs="Tahoma"/>
          <w:sz w:val="24"/>
          <w:szCs w:val="24"/>
        </w:rPr>
        <w:t xml:space="preserve"> </w:t>
      </w:r>
    </w:p>
    <w:p w14:paraId="52BEDF1E" w14:textId="77777777" w:rsidR="00165025" w:rsidRPr="00E46C43" w:rsidRDefault="00165025" w:rsidP="00DD5157">
      <w:pPr>
        <w:jc w:val="both"/>
        <w:rPr>
          <w:rFonts w:ascii="Tahoma" w:hAnsi="Tahoma" w:cs="Tahoma"/>
          <w:sz w:val="24"/>
          <w:szCs w:val="24"/>
        </w:rPr>
      </w:pPr>
    </w:p>
    <w:p w14:paraId="7F826626" w14:textId="77777777" w:rsidR="00165025" w:rsidRPr="00485D9E" w:rsidRDefault="00165025" w:rsidP="00DD5157">
      <w:pPr>
        <w:pStyle w:val="ListParagraph"/>
        <w:numPr>
          <w:ilvl w:val="0"/>
          <w:numId w:val="32"/>
        </w:numPr>
        <w:spacing w:line="259" w:lineRule="auto"/>
        <w:jc w:val="both"/>
        <w:rPr>
          <w:rFonts w:ascii="Tahoma" w:hAnsi="Tahoma" w:cs="Tahoma"/>
          <w:sz w:val="24"/>
          <w:szCs w:val="24"/>
        </w:rPr>
      </w:pPr>
      <w:r w:rsidRPr="00485D9E">
        <w:rPr>
          <w:rFonts w:ascii="Tahoma" w:hAnsi="Tahoma" w:cs="Tahoma"/>
          <w:sz w:val="24"/>
          <w:szCs w:val="24"/>
        </w:rPr>
        <w:t xml:space="preserve">Q. </w:t>
      </w:r>
      <w:r>
        <w:rPr>
          <w:rFonts w:ascii="Tahoma" w:hAnsi="Tahoma" w:cs="Tahoma"/>
          <w:sz w:val="24"/>
          <w:szCs w:val="24"/>
        </w:rPr>
        <w:t>“</w:t>
      </w:r>
      <w:r w:rsidRPr="00485D9E">
        <w:rPr>
          <w:rFonts w:ascii="Tahoma" w:hAnsi="Tahoma" w:cs="Tahoma"/>
          <w:sz w:val="24"/>
          <w:szCs w:val="24"/>
        </w:rPr>
        <w:t>If my sharer did not pay his half of shared bills (Council tax, gas and electricity etc), would I be held accountable for the arrears and would a contract between the two of us cover any misunderstanding with this?</w:t>
      </w:r>
      <w:r>
        <w:rPr>
          <w:rFonts w:ascii="Tahoma" w:hAnsi="Tahoma" w:cs="Tahoma"/>
          <w:sz w:val="24"/>
          <w:szCs w:val="24"/>
        </w:rPr>
        <w:t>”</w:t>
      </w:r>
      <w:r w:rsidRPr="00485D9E">
        <w:rPr>
          <w:rFonts w:ascii="Tahoma" w:hAnsi="Tahoma" w:cs="Tahoma"/>
          <w:sz w:val="24"/>
          <w:szCs w:val="24"/>
        </w:rPr>
        <w:t xml:space="preserve"> </w:t>
      </w:r>
    </w:p>
    <w:p w14:paraId="4895C15B" w14:textId="1980EBB9" w:rsidR="00165025" w:rsidRPr="00485D9E" w:rsidRDefault="00165025" w:rsidP="00DD5157">
      <w:pPr>
        <w:pStyle w:val="ListParagraph"/>
        <w:numPr>
          <w:ilvl w:val="0"/>
          <w:numId w:val="32"/>
        </w:numPr>
        <w:spacing w:line="259" w:lineRule="auto"/>
        <w:jc w:val="both"/>
        <w:rPr>
          <w:rFonts w:ascii="Tahoma" w:hAnsi="Tahoma" w:cs="Tahoma"/>
          <w:sz w:val="24"/>
          <w:szCs w:val="24"/>
        </w:rPr>
      </w:pPr>
      <w:r w:rsidRPr="00485D9E">
        <w:rPr>
          <w:rFonts w:ascii="Tahoma" w:hAnsi="Tahoma" w:cs="Tahoma"/>
          <w:sz w:val="24"/>
          <w:szCs w:val="24"/>
        </w:rPr>
        <w:t xml:space="preserve">A. This is an area we would discuss with you both to prepare you for sharing. Some contracts have a “lead name” so you will need to be clear who is paying what and when. We encourage a “Sharers Charter” to be agreed and signed between </w:t>
      </w:r>
      <w:r w:rsidR="005E283C" w:rsidRPr="00485D9E">
        <w:rPr>
          <w:rFonts w:ascii="Tahoma" w:hAnsi="Tahoma" w:cs="Tahoma"/>
          <w:sz w:val="24"/>
          <w:szCs w:val="24"/>
        </w:rPr>
        <w:t>flatmates,</w:t>
      </w:r>
      <w:r w:rsidRPr="00485D9E">
        <w:rPr>
          <w:rFonts w:ascii="Tahoma" w:hAnsi="Tahoma" w:cs="Tahoma"/>
          <w:sz w:val="24"/>
          <w:szCs w:val="24"/>
        </w:rPr>
        <w:t xml:space="preserve"> so expectations are discussed in advance, this makes it easier to bring up</w:t>
      </w:r>
      <w:r w:rsidR="000B45E8">
        <w:rPr>
          <w:rFonts w:ascii="Tahoma" w:hAnsi="Tahoma" w:cs="Tahoma"/>
          <w:sz w:val="24"/>
          <w:szCs w:val="24"/>
        </w:rPr>
        <w:t xml:space="preserve"> </w:t>
      </w:r>
      <w:r w:rsidRPr="00485D9E">
        <w:rPr>
          <w:rFonts w:ascii="Tahoma" w:hAnsi="Tahoma" w:cs="Tahoma"/>
          <w:sz w:val="24"/>
          <w:szCs w:val="24"/>
        </w:rPr>
        <w:t>tricky topics as they occur. The Tenancy Share team are also there for support and guidance if needed.</w:t>
      </w:r>
    </w:p>
    <w:p w14:paraId="34279C26" w14:textId="77777777" w:rsidR="00165025" w:rsidRPr="00E46C43" w:rsidRDefault="00165025" w:rsidP="00DD5157">
      <w:pPr>
        <w:jc w:val="both"/>
        <w:rPr>
          <w:rFonts w:ascii="Tahoma" w:hAnsi="Tahoma" w:cs="Tahoma"/>
          <w:sz w:val="24"/>
          <w:szCs w:val="24"/>
        </w:rPr>
      </w:pPr>
    </w:p>
    <w:p w14:paraId="6E9E1A58" w14:textId="7777777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lastRenderedPageBreak/>
        <w:t xml:space="preserve">Q. “I’m not very good at managing my benefit money and have never had a </w:t>
      </w:r>
      <w:r>
        <w:rPr>
          <w:rFonts w:ascii="Tahoma" w:hAnsi="Tahoma" w:cs="Tahoma"/>
          <w:sz w:val="24"/>
          <w:szCs w:val="24"/>
        </w:rPr>
        <w:t>t</w:t>
      </w:r>
      <w:r w:rsidRPr="00E46C43">
        <w:rPr>
          <w:rFonts w:ascii="Tahoma" w:hAnsi="Tahoma" w:cs="Tahoma"/>
          <w:sz w:val="24"/>
          <w:szCs w:val="24"/>
        </w:rPr>
        <w:t>enancy before. Is there any support for this?</w:t>
      </w:r>
      <w:r>
        <w:rPr>
          <w:rFonts w:ascii="Tahoma" w:hAnsi="Tahoma" w:cs="Tahoma"/>
          <w:sz w:val="24"/>
          <w:szCs w:val="24"/>
        </w:rPr>
        <w:t>”</w:t>
      </w:r>
    </w:p>
    <w:p w14:paraId="4265992E" w14:textId="6D0F8701"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 xml:space="preserve">A. Yes, we </w:t>
      </w:r>
      <w:r>
        <w:rPr>
          <w:rFonts w:ascii="Tahoma" w:hAnsi="Tahoma" w:cs="Tahoma"/>
          <w:sz w:val="24"/>
          <w:szCs w:val="24"/>
        </w:rPr>
        <w:t>will</w:t>
      </w:r>
      <w:r w:rsidRPr="00E46C43">
        <w:rPr>
          <w:rFonts w:ascii="Tahoma" w:hAnsi="Tahoma" w:cs="Tahoma"/>
          <w:sz w:val="24"/>
          <w:szCs w:val="24"/>
        </w:rPr>
        <w:t xml:space="preserve"> do an Income</w:t>
      </w:r>
      <w:r>
        <w:rPr>
          <w:rFonts w:ascii="Tahoma" w:hAnsi="Tahoma" w:cs="Tahoma"/>
          <w:sz w:val="24"/>
          <w:szCs w:val="24"/>
        </w:rPr>
        <w:t>/Expen</w:t>
      </w:r>
      <w:r w:rsidR="00DB0438">
        <w:rPr>
          <w:rFonts w:ascii="Tahoma" w:hAnsi="Tahoma" w:cs="Tahoma"/>
          <w:sz w:val="24"/>
          <w:szCs w:val="24"/>
        </w:rPr>
        <w:t>diture</w:t>
      </w:r>
      <w:r w:rsidRPr="00E46C43">
        <w:rPr>
          <w:rFonts w:ascii="Tahoma" w:hAnsi="Tahoma" w:cs="Tahoma"/>
          <w:sz w:val="24"/>
          <w:szCs w:val="24"/>
        </w:rPr>
        <w:t xml:space="preserve"> </w:t>
      </w:r>
      <w:r>
        <w:rPr>
          <w:rFonts w:ascii="Tahoma" w:hAnsi="Tahoma" w:cs="Tahoma"/>
          <w:sz w:val="24"/>
          <w:szCs w:val="24"/>
        </w:rPr>
        <w:t>f</w:t>
      </w:r>
      <w:r w:rsidRPr="00E46C43">
        <w:rPr>
          <w:rFonts w:ascii="Tahoma" w:hAnsi="Tahoma" w:cs="Tahoma"/>
          <w:sz w:val="24"/>
          <w:szCs w:val="24"/>
        </w:rPr>
        <w:t xml:space="preserve">orm with you and can </w:t>
      </w:r>
      <w:r>
        <w:rPr>
          <w:rFonts w:ascii="Tahoma" w:hAnsi="Tahoma" w:cs="Tahoma"/>
          <w:sz w:val="24"/>
          <w:szCs w:val="24"/>
        </w:rPr>
        <w:t xml:space="preserve">also </w:t>
      </w:r>
      <w:r w:rsidRPr="00E46C43">
        <w:rPr>
          <w:rFonts w:ascii="Tahoma" w:hAnsi="Tahoma" w:cs="Tahoma"/>
          <w:sz w:val="24"/>
          <w:szCs w:val="24"/>
        </w:rPr>
        <w:t xml:space="preserve">provide Budgeting </w:t>
      </w:r>
      <w:r>
        <w:rPr>
          <w:rFonts w:ascii="Tahoma" w:hAnsi="Tahoma" w:cs="Tahoma"/>
          <w:sz w:val="24"/>
          <w:szCs w:val="24"/>
        </w:rPr>
        <w:t>support before and during your tenancy</w:t>
      </w:r>
      <w:r w:rsidRPr="00E46C43">
        <w:rPr>
          <w:rFonts w:ascii="Tahoma" w:hAnsi="Tahoma" w:cs="Tahoma"/>
          <w:sz w:val="24"/>
          <w:szCs w:val="24"/>
        </w:rPr>
        <w:t xml:space="preserve"> </w:t>
      </w:r>
      <w:r>
        <w:rPr>
          <w:rFonts w:ascii="Tahoma" w:hAnsi="Tahoma" w:cs="Tahoma"/>
          <w:sz w:val="24"/>
          <w:szCs w:val="24"/>
        </w:rPr>
        <w:t>until you feel more confident about managing your bills.</w:t>
      </w:r>
      <w:r w:rsidRPr="00E46C43">
        <w:rPr>
          <w:rFonts w:ascii="Tahoma" w:hAnsi="Tahoma" w:cs="Tahoma"/>
          <w:sz w:val="24"/>
          <w:szCs w:val="24"/>
        </w:rPr>
        <w:t xml:space="preserve"> We can also refer you to </w:t>
      </w:r>
      <w:r>
        <w:rPr>
          <w:rFonts w:ascii="Tahoma" w:hAnsi="Tahoma" w:cs="Tahoma"/>
          <w:sz w:val="24"/>
          <w:szCs w:val="24"/>
        </w:rPr>
        <w:t xml:space="preserve">other </w:t>
      </w:r>
      <w:r w:rsidRPr="00E46C43">
        <w:rPr>
          <w:rFonts w:ascii="Tahoma" w:hAnsi="Tahoma" w:cs="Tahoma"/>
          <w:sz w:val="24"/>
          <w:szCs w:val="24"/>
        </w:rPr>
        <w:t xml:space="preserve">Agencies for </w:t>
      </w:r>
      <w:r>
        <w:rPr>
          <w:rFonts w:ascii="Tahoma" w:hAnsi="Tahoma" w:cs="Tahoma"/>
          <w:sz w:val="24"/>
          <w:szCs w:val="24"/>
        </w:rPr>
        <w:t>any</w:t>
      </w:r>
      <w:r w:rsidRPr="00E46C43">
        <w:rPr>
          <w:rFonts w:ascii="Tahoma" w:hAnsi="Tahoma" w:cs="Tahoma"/>
          <w:sz w:val="24"/>
          <w:szCs w:val="24"/>
        </w:rPr>
        <w:t xml:space="preserve"> support</w:t>
      </w:r>
      <w:r>
        <w:rPr>
          <w:rFonts w:ascii="Tahoma" w:hAnsi="Tahoma" w:cs="Tahoma"/>
          <w:sz w:val="24"/>
          <w:szCs w:val="24"/>
        </w:rPr>
        <w:t xml:space="preserve"> requirements</w:t>
      </w:r>
      <w:r w:rsidRPr="00E46C43">
        <w:rPr>
          <w:rFonts w:ascii="Tahoma" w:hAnsi="Tahoma" w:cs="Tahoma"/>
          <w:sz w:val="24"/>
          <w:szCs w:val="24"/>
        </w:rPr>
        <w:t xml:space="preserve"> (</w:t>
      </w:r>
      <w:r w:rsidR="005E283C" w:rsidRPr="00E46C43">
        <w:rPr>
          <w:rFonts w:ascii="Tahoma" w:hAnsi="Tahoma" w:cs="Tahoma"/>
          <w:sz w:val="24"/>
          <w:szCs w:val="24"/>
        </w:rPr>
        <w:t>e.g.,</w:t>
      </w:r>
      <w:r w:rsidRPr="00E46C43">
        <w:rPr>
          <w:rFonts w:ascii="Tahoma" w:hAnsi="Tahoma" w:cs="Tahoma"/>
          <w:sz w:val="24"/>
          <w:szCs w:val="24"/>
        </w:rPr>
        <w:t xml:space="preserve"> Short-term Housing</w:t>
      </w:r>
      <w:r w:rsidR="0033016E">
        <w:rPr>
          <w:rFonts w:ascii="Tahoma" w:hAnsi="Tahoma" w:cs="Tahoma"/>
          <w:sz w:val="24"/>
          <w:szCs w:val="24"/>
        </w:rPr>
        <w:t xml:space="preserve"> Support</w:t>
      </w:r>
      <w:r w:rsidRPr="00E46C43">
        <w:rPr>
          <w:rFonts w:ascii="Tahoma" w:hAnsi="Tahoma" w:cs="Tahoma"/>
          <w:sz w:val="24"/>
          <w:szCs w:val="24"/>
        </w:rPr>
        <w:t xml:space="preserve">/Greener Kirkcaldy). </w:t>
      </w:r>
    </w:p>
    <w:p w14:paraId="4EB25340" w14:textId="77777777" w:rsidR="00165025" w:rsidRPr="00E46C43" w:rsidRDefault="00165025" w:rsidP="00DD5157">
      <w:pPr>
        <w:jc w:val="both"/>
        <w:rPr>
          <w:rFonts w:ascii="Tahoma" w:hAnsi="Tahoma" w:cs="Tahoma"/>
          <w:sz w:val="24"/>
          <w:szCs w:val="24"/>
        </w:rPr>
      </w:pPr>
    </w:p>
    <w:p w14:paraId="2A309A6A" w14:textId="77777777"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E46C43">
        <w:rPr>
          <w:rFonts w:ascii="Tahoma" w:hAnsi="Tahoma" w:cs="Tahoma"/>
          <w:sz w:val="24"/>
          <w:szCs w:val="24"/>
        </w:rPr>
        <w:t xml:space="preserve">Q. “My friend and I have </w:t>
      </w:r>
      <w:r>
        <w:rPr>
          <w:rFonts w:ascii="Tahoma" w:hAnsi="Tahoma" w:cs="Tahoma"/>
          <w:sz w:val="24"/>
          <w:szCs w:val="24"/>
        </w:rPr>
        <w:t>found</w:t>
      </w:r>
      <w:r w:rsidRPr="00E46C43">
        <w:rPr>
          <w:rFonts w:ascii="Tahoma" w:hAnsi="Tahoma" w:cs="Tahoma"/>
          <w:sz w:val="24"/>
          <w:szCs w:val="24"/>
        </w:rPr>
        <w:t xml:space="preserve"> a property but </w:t>
      </w:r>
      <w:r>
        <w:rPr>
          <w:rFonts w:ascii="Tahoma" w:hAnsi="Tahoma" w:cs="Tahoma"/>
          <w:sz w:val="24"/>
          <w:szCs w:val="24"/>
        </w:rPr>
        <w:t xml:space="preserve">there are </w:t>
      </w:r>
      <w:r w:rsidRPr="00E46C43">
        <w:rPr>
          <w:rFonts w:ascii="Tahoma" w:hAnsi="Tahoma" w:cs="Tahoma"/>
          <w:sz w:val="24"/>
          <w:szCs w:val="24"/>
        </w:rPr>
        <w:t xml:space="preserve">only white goods in the flat and we are not left with any extra money from our </w:t>
      </w:r>
      <w:r>
        <w:rPr>
          <w:rFonts w:ascii="Tahoma" w:hAnsi="Tahoma" w:cs="Tahoma"/>
          <w:sz w:val="24"/>
          <w:szCs w:val="24"/>
        </w:rPr>
        <w:t>b</w:t>
      </w:r>
      <w:r w:rsidRPr="00E46C43">
        <w:rPr>
          <w:rFonts w:ascii="Tahoma" w:hAnsi="Tahoma" w:cs="Tahoma"/>
          <w:sz w:val="24"/>
          <w:szCs w:val="24"/>
        </w:rPr>
        <w:t>enefits to buy furn</w:t>
      </w:r>
      <w:r>
        <w:rPr>
          <w:rFonts w:ascii="Tahoma" w:hAnsi="Tahoma" w:cs="Tahoma"/>
          <w:sz w:val="24"/>
          <w:szCs w:val="24"/>
        </w:rPr>
        <w:t>iture</w:t>
      </w:r>
      <w:r w:rsidRPr="00E46C43">
        <w:rPr>
          <w:rFonts w:ascii="Tahoma" w:hAnsi="Tahoma" w:cs="Tahoma"/>
          <w:sz w:val="24"/>
          <w:szCs w:val="24"/>
        </w:rPr>
        <w:t>. Is there any help we can get?”</w:t>
      </w:r>
    </w:p>
    <w:p w14:paraId="25A09805" w14:textId="49FEE0E4" w:rsidR="00165025" w:rsidRPr="00E46C43" w:rsidRDefault="00165025" w:rsidP="00DD5157">
      <w:pPr>
        <w:pStyle w:val="ListParagraph"/>
        <w:numPr>
          <w:ilvl w:val="0"/>
          <w:numId w:val="32"/>
        </w:numPr>
        <w:spacing w:line="259" w:lineRule="auto"/>
        <w:jc w:val="both"/>
        <w:rPr>
          <w:rFonts w:ascii="Tahoma" w:hAnsi="Tahoma" w:cs="Tahoma"/>
          <w:sz w:val="24"/>
          <w:szCs w:val="24"/>
        </w:rPr>
      </w:pPr>
      <w:r w:rsidRPr="00F9644E">
        <w:rPr>
          <w:rFonts w:ascii="Tahoma" w:hAnsi="Tahoma" w:cs="Tahoma"/>
          <w:sz w:val="24"/>
          <w:szCs w:val="24"/>
        </w:rPr>
        <w:t xml:space="preserve">A. </w:t>
      </w:r>
      <w:r w:rsidRPr="00F9644E">
        <w:rPr>
          <w:rFonts w:ascii="Tahoma" w:hAnsi="Tahoma" w:cs="Tahoma"/>
          <w:bCs/>
          <w:sz w:val="24"/>
          <w:szCs w:val="24"/>
        </w:rPr>
        <w:t>Y</w:t>
      </w:r>
      <w:r w:rsidRPr="00F9644E">
        <w:rPr>
          <w:rFonts w:ascii="Tahoma" w:hAnsi="Tahoma" w:cs="Tahoma"/>
          <w:sz w:val="24"/>
          <w:szCs w:val="24"/>
        </w:rPr>
        <w:t xml:space="preserve">ou may be eligible to apply for a Scottish Welfare Fund – Community Care Grant, this </w:t>
      </w:r>
      <w:r w:rsidR="00314540">
        <w:rPr>
          <w:rFonts w:ascii="Tahoma" w:hAnsi="Tahoma" w:cs="Tahoma"/>
          <w:sz w:val="24"/>
          <w:szCs w:val="24"/>
        </w:rPr>
        <w:t>could</w:t>
      </w:r>
      <w:r w:rsidRPr="00F9644E">
        <w:rPr>
          <w:rFonts w:ascii="Tahoma" w:hAnsi="Tahoma" w:cs="Tahoma"/>
          <w:sz w:val="24"/>
          <w:szCs w:val="24"/>
        </w:rPr>
        <w:t xml:space="preserve"> take a few weeks</w:t>
      </w:r>
      <w:r w:rsidR="0053304B">
        <w:rPr>
          <w:rFonts w:ascii="Tahoma" w:hAnsi="Tahoma" w:cs="Tahoma"/>
          <w:sz w:val="24"/>
          <w:szCs w:val="24"/>
        </w:rPr>
        <w:t xml:space="preserve"> to process,</w:t>
      </w:r>
      <w:r w:rsidRPr="00F9644E">
        <w:rPr>
          <w:rFonts w:ascii="Tahoma" w:hAnsi="Tahoma" w:cs="Tahoma"/>
          <w:sz w:val="24"/>
          <w:szCs w:val="24"/>
        </w:rPr>
        <w:t xml:space="preserve"> so apply as soon as you know about a sign-up date.</w:t>
      </w:r>
      <w:r w:rsidRPr="00F9644E">
        <w:rPr>
          <w:rFonts w:ascii="Tahoma" w:hAnsi="Tahoma" w:cs="Tahoma"/>
          <w:b/>
          <w:sz w:val="24"/>
          <w:szCs w:val="24"/>
        </w:rPr>
        <w:t xml:space="preserve"> </w:t>
      </w:r>
      <w:r w:rsidRPr="00F9644E">
        <w:rPr>
          <w:rFonts w:ascii="Tahoma" w:hAnsi="Tahoma" w:cs="Tahoma"/>
          <w:sz w:val="24"/>
          <w:szCs w:val="24"/>
        </w:rPr>
        <w:t xml:space="preserve">You could also think ahead now and join a Credit Union, they offer loans once you have become a member. There may be other funding options or furniture resources, look on the Internet (Gum tree, </w:t>
      </w:r>
      <w:r w:rsidR="00F65396">
        <w:rPr>
          <w:rFonts w:ascii="Tahoma" w:hAnsi="Tahoma" w:cs="Tahoma"/>
          <w:sz w:val="24"/>
          <w:szCs w:val="24"/>
        </w:rPr>
        <w:t xml:space="preserve">Freecycle </w:t>
      </w:r>
      <w:r w:rsidRPr="00F9644E">
        <w:rPr>
          <w:rFonts w:ascii="Tahoma" w:hAnsi="Tahoma" w:cs="Tahoma"/>
          <w:sz w:val="24"/>
          <w:szCs w:val="24"/>
        </w:rPr>
        <w:t xml:space="preserve">Fife </w:t>
      </w:r>
      <w:r w:rsidR="00F65396">
        <w:rPr>
          <w:rFonts w:ascii="Tahoma" w:hAnsi="Tahoma" w:cs="Tahoma"/>
          <w:sz w:val="24"/>
          <w:szCs w:val="24"/>
        </w:rPr>
        <w:t>or</w:t>
      </w:r>
      <w:r w:rsidRPr="00F9644E">
        <w:rPr>
          <w:rFonts w:ascii="Tahoma" w:hAnsi="Tahoma" w:cs="Tahoma"/>
          <w:sz w:val="24"/>
          <w:szCs w:val="24"/>
        </w:rPr>
        <w:t xml:space="preserve"> Facebook), where people donate items for free. You could also browse through </w:t>
      </w:r>
      <w:r w:rsidR="009A4F94">
        <w:rPr>
          <w:rFonts w:ascii="Tahoma" w:hAnsi="Tahoma" w:cs="Tahoma"/>
          <w:sz w:val="24"/>
          <w:szCs w:val="24"/>
        </w:rPr>
        <w:t xml:space="preserve">local </w:t>
      </w:r>
      <w:r w:rsidRPr="00F9644E">
        <w:rPr>
          <w:rFonts w:ascii="Tahoma" w:hAnsi="Tahoma" w:cs="Tahoma"/>
          <w:sz w:val="24"/>
          <w:szCs w:val="24"/>
        </w:rPr>
        <w:t>Charity shops</w:t>
      </w:r>
      <w:r w:rsidR="008B5034">
        <w:rPr>
          <w:rFonts w:ascii="Tahoma" w:hAnsi="Tahoma" w:cs="Tahoma"/>
          <w:sz w:val="24"/>
          <w:szCs w:val="24"/>
        </w:rPr>
        <w:t xml:space="preserve"> for</w:t>
      </w:r>
      <w:r w:rsidRPr="00F9644E">
        <w:rPr>
          <w:rFonts w:ascii="Tahoma" w:hAnsi="Tahoma" w:cs="Tahoma"/>
          <w:sz w:val="24"/>
          <w:szCs w:val="24"/>
        </w:rPr>
        <w:t xml:space="preserve"> cheap</w:t>
      </w:r>
      <w:r w:rsidR="009A4F94">
        <w:rPr>
          <w:rFonts w:ascii="Tahoma" w:hAnsi="Tahoma" w:cs="Tahoma"/>
          <w:sz w:val="24"/>
          <w:szCs w:val="24"/>
        </w:rPr>
        <w:t>er</w:t>
      </w:r>
      <w:r w:rsidR="008B5034">
        <w:rPr>
          <w:rFonts w:ascii="Tahoma" w:hAnsi="Tahoma" w:cs="Tahoma"/>
          <w:sz w:val="24"/>
          <w:szCs w:val="24"/>
        </w:rPr>
        <w:t xml:space="preserve">, previously owned </w:t>
      </w:r>
      <w:r w:rsidRPr="00F9644E">
        <w:rPr>
          <w:rFonts w:ascii="Tahoma" w:hAnsi="Tahoma" w:cs="Tahoma"/>
          <w:sz w:val="24"/>
          <w:szCs w:val="24"/>
        </w:rPr>
        <w:t>furnishings</w:t>
      </w:r>
      <w:r w:rsidR="008B5034">
        <w:rPr>
          <w:rFonts w:ascii="Tahoma" w:hAnsi="Tahoma" w:cs="Tahoma"/>
          <w:sz w:val="24"/>
          <w:szCs w:val="24"/>
        </w:rPr>
        <w:t xml:space="preserve"> and homewares</w:t>
      </w:r>
      <w:r w:rsidRPr="00F9644E">
        <w:rPr>
          <w:rFonts w:ascii="Tahoma" w:hAnsi="Tahoma" w:cs="Tahoma"/>
          <w:sz w:val="24"/>
          <w:szCs w:val="24"/>
        </w:rPr>
        <w:t xml:space="preserve">. </w:t>
      </w:r>
    </w:p>
    <w:p w14:paraId="1CF4C48C" w14:textId="77777777" w:rsidR="00165025" w:rsidRPr="00E46C43" w:rsidRDefault="00165025" w:rsidP="00DD5157">
      <w:pPr>
        <w:jc w:val="both"/>
        <w:rPr>
          <w:rFonts w:ascii="Tahoma" w:hAnsi="Tahoma" w:cs="Tahoma"/>
          <w:sz w:val="24"/>
          <w:szCs w:val="24"/>
        </w:rPr>
      </w:pPr>
    </w:p>
    <w:p w14:paraId="7524E255" w14:textId="77777777" w:rsidR="00165025" w:rsidRDefault="00165025" w:rsidP="00DD5157">
      <w:pPr>
        <w:jc w:val="both"/>
        <w:rPr>
          <w:rFonts w:ascii="Tahoma" w:hAnsi="Tahoma" w:cs="Tahoma"/>
          <w:sz w:val="24"/>
          <w:szCs w:val="24"/>
        </w:rPr>
      </w:pPr>
    </w:p>
    <w:p w14:paraId="230BCEEB" w14:textId="77777777" w:rsidR="00165025" w:rsidRDefault="00165025" w:rsidP="00DD5157">
      <w:pPr>
        <w:jc w:val="both"/>
        <w:rPr>
          <w:rFonts w:ascii="Tahoma" w:hAnsi="Tahoma" w:cs="Tahoma"/>
          <w:sz w:val="24"/>
          <w:szCs w:val="24"/>
        </w:rPr>
      </w:pPr>
    </w:p>
    <w:p w14:paraId="170DC08D" w14:textId="77777777" w:rsidR="00165025" w:rsidRDefault="00165025" w:rsidP="00DD5157">
      <w:pPr>
        <w:jc w:val="both"/>
        <w:rPr>
          <w:rFonts w:ascii="Tahoma" w:hAnsi="Tahoma" w:cs="Tahoma"/>
          <w:sz w:val="24"/>
          <w:szCs w:val="24"/>
        </w:rPr>
      </w:pPr>
    </w:p>
    <w:p w14:paraId="05A09706" w14:textId="77777777" w:rsidR="00165025" w:rsidRDefault="00165025" w:rsidP="00DD5157">
      <w:pPr>
        <w:jc w:val="both"/>
        <w:rPr>
          <w:rFonts w:ascii="Tahoma" w:hAnsi="Tahoma" w:cs="Tahoma"/>
          <w:sz w:val="24"/>
          <w:szCs w:val="24"/>
        </w:rPr>
      </w:pPr>
    </w:p>
    <w:p w14:paraId="7CCE84B0" w14:textId="77777777" w:rsidR="00165025" w:rsidRDefault="00165025" w:rsidP="00DD5157">
      <w:pPr>
        <w:jc w:val="both"/>
        <w:rPr>
          <w:rFonts w:ascii="Tahoma" w:hAnsi="Tahoma" w:cs="Tahoma"/>
          <w:sz w:val="24"/>
          <w:szCs w:val="24"/>
        </w:rPr>
      </w:pPr>
    </w:p>
    <w:p w14:paraId="19C54708" w14:textId="77777777" w:rsidR="00165025" w:rsidRDefault="00165025" w:rsidP="00DD5157">
      <w:pPr>
        <w:jc w:val="both"/>
        <w:rPr>
          <w:rFonts w:ascii="Tahoma" w:hAnsi="Tahoma" w:cs="Tahoma"/>
          <w:sz w:val="24"/>
          <w:szCs w:val="24"/>
        </w:rPr>
      </w:pPr>
    </w:p>
    <w:p w14:paraId="4042B162" w14:textId="77777777" w:rsidR="00165025" w:rsidRDefault="00165025" w:rsidP="00DD5157">
      <w:pPr>
        <w:jc w:val="both"/>
        <w:rPr>
          <w:rFonts w:ascii="Tahoma" w:hAnsi="Tahoma" w:cs="Tahoma"/>
          <w:sz w:val="24"/>
          <w:szCs w:val="24"/>
        </w:rPr>
      </w:pPr>
    </w:p>
    <w:p w14:paraId="599BCE46" w14:textId="77777777" w:rsidR="00165025" w:rsidRDefault="00165025" w:rsidP="00DD5157">
      <w:pPr>
        <w:jc w:val="both"/>
        <w:rPr>
          <w:rFonts w:ascii="Tahoma" w:hAnsi="Tahoma" w:cs="Tahoma"/>
          <w:sz w:val="24"/>
          <w:szCs w:val="24"/>
        </w:rPr>
      </w:pPr>
    </w:p>
    <w:p w14:paraId="49452CD2" w14:textId="77777777" w:rsidR="00165025" w:rsidRDefault="00165025" w:rsidP="00DD5157">
      <w:pPr>
        <w:jc w:val="both"/>
        <w:rPr>
          <w:rFonts w:ascii="Tahoma" w:hAnsi="Tahoma" w:cs="Tahoma"/>
          <w:sz w:val="24"/>
          <w:szCs w:val="24"/>
        </w:rPr>
      </w:pPr>
    </w:p>
    <w:p w14:paraId="7DD54283" w14:textId="77777777" w:rsidR="00165025" w:rsidRDefault="00165025" w:rsidP="00DD5157">
      <w:pPr>
        <w:jc w:val="both"/>
        <w:rPr>
          <w:rFonts w:ascii="Tahoma" w:hAnsi="Tahoma" w:cs="Tahoma"/>
          <w:sz w:val="24"/>
          <w:szCs w:val="24"/>
        </w:rPr>
      </w:pPr>
    </w:p>
    <w:p w14:paraId="79658DB4" w14:textId="77777777" w:rsidR="00165025" w:rsidRDefault="00165025" w:rsidP="00DD5157">
      <w:pPr>
        <w:jc w:val="both"/>
        <w:rPr>
          <w:rFonts w:ascii="Tahoma" w:hAnsi="Tahoma" w:cs="Tahoma"/>
          <w:sz w:val="24"/>
          <w:szCs w:val="24"/>
        </w:rPr>
      </w:pPr>
    </w:p>
    <w:p w14:paraId="47FA24CE" w14:textId="77777777" w:rsidR="00165025" w:rsidRDefault="00165025" w:rsidP="00DD5157">
      <w:pPr>
        <w:jc w:val="both"/>
        <w:rPr>
          <w:rFonts w:ascii="Tahoma" w:hAnsi="Tahoma" w:cs="Tahoma"/>
          <w:sz w:val="24"/>
          <w:szCs w:val="24"/>
        </w:rPr>
      </w:pPr>
    </w:p>
    <w:p w14:paraId="6262DAC2" w14:textId="77777777" w:rsidR="00165025" w:rsidRDefault="00165025" w:rsidP="00DD5157">
      <w:pPr>
        <w:jc w:val="both"/>
        <w:rPr>
          <w:rFonts w:ascii="Tahoma" w:hAnsi="Tahoma" w:cs="Tahoma"/>
          <w:sz w:val="24"/>
          <w:szCs w:val="24"/>
        </w:rPr>
      </w:pPr>
    </w:p>
    <w:p w14:paraId="056F4236" w14:textId="77777777" w:rsidR="00165025" w:rsidRDefault="00165025" w:rsidP="00DD5157">
      <w:pPr>
        <w:jc w:val="both"/>
        <w:rPr>
          <w:rFonts w:ascii="Tahoma" w:hAnsi="Tahoma" w:cs="Tahoma"/>
          <w:sz w:val="24"/>
          <w:szCs w:val="24"/>
        </w:rPr>
      </w:pPr>
    </w:p>
    <w:p w14:paraId="184BBD27" w14:textId="77777777" w:rsidR="00165025" w:rsidRDefault="00165025" w:rsidP="00DD5157">
      <w:pPr>
        <w:jc w:val="both"/>
        <w:rPr>
          <w:rFonts w:ascii="Tahoma" w:hAnsi="Tahoma" w:cs="Tahoma"/>
          <w:sz w:val="24"/>
          <w:szCs w:val="24"/>
        </w:rPr>
      </w:pPr>
    </w:p>
    <w:p w14:paraId="2CA4491A" w14:textId="77777777" w:rsidR="00165025" w:rsidRDefault="00165025" w:rsidP="00DD5157">
      <w:pPr>
        <w:jc w:val="both"/>
        <w:rPr>
          <w:rFonts w:ascii="Tahoma" w:hAnsi="Tahoma" w:cs="Tahoma"/>
          <w:sz w:val="24"/>
          <w:szCs w:val="24"/>
        </w:rPr>
      </w:pPr>
    </w:p>
    <w:p w14:paraId="35952C4F" w14:textId="77777777" w:rsidR="00165025" w:rsidRDefault="00165025" w:rsidP="00DD5157">
      <w:pPr>
        <w:jc w:val="both"/>
        <w:rPr>
          <w:rFonts w:ascii="Tahoma" w:hAnsi="Tahoma" w:cs="Tahoma"/>
          <w:sz w:val="24"/>
          <w:szCs w:val="24"/>
        </w:rPr>
      </w:pPr>
      <w:r>
        <w:rPr>
          <w:rFonts w:ascii="Tahoma" w:hAnsi="Tahoma" w:cs="Tahoma"/>
          <w:sz w:val="24"/>
          <w:szCs w:val="24"/>
        </w:rPr>
        <w:t xml:space="preserve">                                                                                                                    JN/KH.07/20</w:t>
      </w:r>
    </w:p>
    <w:p w14:paraId="5DC28ED3" w14:textId="77777777" w:rsidR="004617B2" w:rsidRPr="00110CA8" w:rsidRDefault="004617B2" w:rsidP="00DD5157">
      <w:pPr>
        <w:jc w:val="both"/>
      </w:pPr>
    </w:p>
    <w:sectPr w:rsidR="004617B2" w:rsidRPr="00110CA8" w:rsidSect="00A6304D">
      <w:footerReference w:type="even" r:id="rId10"/>
      <w:footerReference w:type="default" r:id="rId11"/>
      <w:headerReference w:type="first" r:id="rId12"/>
      <w:footerReference w:type="first" r:id="rId13"/>
      <w:pgSz w:w="11909" w:h="16834" w:code="9"/>
      <w:pgMar w:top="1440" w:right="1080" w:bottom="1440" w:left="1080"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58BF" w14:textId="77777777" w:rsidR="009106E9" w:rsidRDefault="009106E9">
      <w:r>
        <w:separator/>
      </w:r>
    </w:p>
  </w:endnote>
  <w:endnote w:type="continuationSeparator" w:id="0">
    <w:p w14:paraId="7EC2666E" w14:textId="77777777" w:rsidR="009106E9" w:rsidRDefault="0091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5E6F5D" w:rsidRDefault="005E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CA6">
      <w:rPr>
        <w:rStyle w:val="PageNumber"/>
        <w:noProof/>
      </w:rPr>
      <w:t>2</w:t>
    </w:r>
    <w:r>
      <w:rPr>
        <w:rStyle w:val="PageNumber"/>
      </w:rPr>
      <w:fldChar w:fldCharType="end"/>
    </w:r>
  </w:p>
  <w:p w14:paraId="53128261" w14:textId="77777777" w:rsidR="005E6F5D" w:rsidRDefault="005E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68BE" w14:textId="769DEBD2" w:rsidR="005E6F5D" w:rsidRPr="00246D22" w:rsidRDefault="005E6F5D" w:rsidP="00F7395E">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7DE0" w14:textId="77777777" w:rsidR="009106E9" w:rsidRDefault="009106E9">
      <w:r>
        <w:separator/>
      </w:r>
    </w:p>
  </w:footnote>
  <w:footnote w:type="continuationSeparator" w:id="0">
    <w:p w14:paraId="56036AC9" w14:textId="77777777" w:rsidR="009106E9" w:rsidRDefault="00910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894C" w14:textId="381EFFFD" w:rsidR="003C0C38" w:rsidRDefault="00563461" w:rsidP="00D8537C">
    <w:pPr>
      <w:pStyle w:val="Header"/>
    </w:pPr>
    <w:r>
      <w:rPr>
        <w:noProof/>
        <w:color w:val="FF0000"/>
        <w:lang w:eastAsia="en-GB"/>
      </w:rPr>
      <mc:AlternateContent>
        <mc:Choice Requires="wps">
          <w:drawing>
            <wp:anchor distT="0" distB="0" distL="114300" distR="114300" simplePos="0" relativeHeight="251655168" behindDoc="0" locked="0" layoutInCell="1" allowOverlap="1" wp14:anchorId="623C93CE" wp14:editId="7547F246">
              <wp:simplePos x="0" y="0"/>
              <wp:positionH relativeFrom="column">
                <wp:posOffset>1462405</wp:posOffset>
              </wp:positionH>
              <wp:positionV relativeFrom="paragraph">
                <wp:posOffset>-314325</wp:posOffset>
              </wp:positionV>
              <wp:extent cx="5076825" cy="981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076825" cy="98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C93CE" id="_x0000_t202" coordsize="21600,21600" o:spt="202" path="m,l,21600r21600,l21600,xe">
              <v:stroke joinstyle="miter"/>
              <v:path gradientshapeok="t" o:connecttype="rect"/>
            </v:shapetype>
            <v:shape id="Text Box 9" o:spid="_x0000_s1026" type="#_x0000_t202" style="position:absolute;margin-left:115.15pt;margin-top:-24.75pt;width:399.7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" fillcolor="white [3201]" strokecolor="white [3212]" strokeweight=".5pt">
              <v:textbox>
                <w:txbxContent>
                  <w:p w14:paraId="28398659" w14:textId="397C15D5" w:rsidR="003C0C38" w:rsidRPr="00AD4F49" w:rsidRDefault="003C0C38" w:rsidP="003C0C38">
                    <w:pPr>
                      <w:jc w:val="right"/>
                      <w:rPr>
                        <w:rFonts w:ascii="Tahoma" w:hAnsi="Tahoma" w:cs="Tahoma"/>
                        <w:color w:val="0070C0"/>
                        <w:sz w:val="60"/>
                        <w:szCs w:val="60"/>
                      </w:rPr>
                    </w:pPr>
                    <w:r w:rsidRPr="00AD4F49">
                      <w:rPr>
                        <w:rFonts w:ascii="Tahoma" w:hAnsi="Tahoma" w:cs="Tahoma"/>
                        <w:b/>
                        <w:color w:val="0070C0"/>
                        <w:sz w:val="60"/>
                        <w:szCs w:val="60"/>
                      </w:rPr>
                      <w:t>F</w:t>
                    </w:r>
                    <w:r w:rsidRPr="00AD4F49">
                      <w:rPr>
                        <w:rFonts w:ascii="Tahoma" w:hAnsi="Tahoma" w:cs="Tahoma"/>
                        <w:color w:val="0070C0"/>
                        <w:sz w:val="60"/>
                        <w:szCs w:val="60"/>
                      </w:rPr>
                      <w:t xml:space="preserve">ife </w:t>
                    </w:r>
                    <w:r w:rsidRPr="00AD4F49">
                      <w:rPr>
                        <w:rFonts w:ascii="Tahoma" w:hAnsi="Tahoma" w:cs="Tahoma"/>
                        <w:b/>
                        <w:color w:val="0070C0"/>
                        <w:sz w:val="60"/>
                        <w:szCs w:val="60"/>
                      </w:rPr>
                      <w:t>P</w:t>
                    </w:r>
                    <w:r w:rsidRPr="00AD4F49">
                      <w:rPr>
                        <w:rFonts w:ascii="Tahoma" w:hAnsi="Tahoma" w:cs="Tahoma"/>
                        <w:color w:val="0070C0"/>
                        <w:sz w:val="60"/>
                        <w:szCs w:val="60"/>
                      </w:rPr>
                      <w:t xml:space="preserve">rivate </w:t>
                    </w:r>
                    <w:r w:rsidRPr="00AD4F49">
                      <w:rPr>
                        <w:rFonts w:ascii="Tahoma" w:hAnsi="Tahoma" w:cs="Tahoma"/>
                        <w:b/>
                        <w:color w:val="0070C0"/>
                        <w:sz w:val="60"/>
                        <w:szCs w:val="60"/>
                      </w:rPr>
                      <w:t>R</w:t>
                    </w:r>
                    <w:r w:rsidRPr="00AD4F49">
                      <w:rPr>
                        <w:rFonts w:ascii="Tahoma" w:hAnsi="Tahoma" w:cs="Tahoma"/>
                        <w:color w:val="0070C0"/>
                        <w:sz w:val="60"/>
                        <w:szCs w:val="60"/>
                      </w:rPr>
                      <w:t xml:space="preserve">ental </w:t>
                    </w:r>
                    <w:r w:rsidRPr="00AD4F49">
                      <w:rPr>
                        <w:rFonts w:ascii="Tahoma" w:hAnsi="Tahoma" w:cs="Tahoma"/>
                        <w:b/>
                        <w:color w:val="0070C0"/>
                        <w:sz w:val="60"/>
                        <w:szCs w:val="60"/>
                      </w:rPr>
                      <w:t>S</w:t>
                    </w:r>
                    <w:r w:rsidRPr="00AD4F49">
                      <w:rPr>
                        <w:rFonts w:ascii="Tahoma" w:hAnsi="Tahoma" w:cs="Tahoma"/>
                        <w:color w:val="0070C0"/>
                        <w:sz w:val="60"/>
                        <w:szCs w:val="60"/>
                      </w:rPr>
                      <w:t>olutions</w:t>
                    </w:r>
                  </w:p>
                  <w:p w14:paraId="3AF5F7C9" w14:textId="77777777" w:rsidR="00563461" w:rsidRPr="00563461" w:rsidRDefault="00563461" w:rsidP="003C0C38">
                    <w:pPr>
                      <w:jc w:val="right"/>
                      <w:rPr>
                        <w:rFonts w:ascii="Tahoma" w:hAnsi="Tahoma" w:cs="Tahoma"/>
                        <w:color w:val="0070C0"/>
                        <w:sz w:val="20"/>
                      </w:rPr>
                    </w:pPr>
                  </w:p>
                  <w:p w14:paraId="2C6BCC89" w14:textId="3A7B10A8" w:rsidR="003C0C38" w:rsidRPr="00563461" w:rsidRDefault="003C0C38" w:rsidP="003C0C38">
                    <w:pPr>
                      <w:jc w:val="right"/>
                      <w:rPr>
                        <w:rFonts w:ascii="Tahoma" w:hAnsi="Tahoma" w:cs="Tahoma"/>
                        <w:color w:val="0070C0"/>
                        <w:szCs w:val="28"/>
                      </w:rPr>
                    </w:pPr>
                    <w:r w:rsidRPr="00563461">
                      <w:rPr>
                        <w:rFonts w:ascii="Tahoma" w:hAnsi="Tahoma" w:cs="Tahoma"/>
                        <w:color w:val="0070C0"/>
                        <w:szCs w:val="28"/>
                      </w:rPr>
                      <w:t>Solving your housing need, finding your home</w:t>
                    </w:r>
                  </w:p>
                </w:txbxContent>
              </v:textbox>
            </v:shape>
          </w:pict>
        </mc:Fallback>
      </mc:AlternateContent>
    </w:r>
    <w:r w:rsidR="00923761">
      <w:rPr>
        <w:noProof/>
        <w:color w:val="FF0000"/>
        <w:lang w:eastAsia="en-GB"/>
      </w:rPr>
      <w:drawing>
        <wp:anchor distT="0" distB="0" distL="114300" distR="114300" simplePos="0" relativeHeight="251665408" behindDoc="1" locked="0" layoutInCell="1" allowOverlap="1" wp14:anchorId="60728D28" wp14:editId="184F5B10">
          <wp:simplePos x="0" y="0"/>
          <wp:positionH relativeFrom="column">
            <wp:posOffset>233680</wp:posOffset>
          </wp:positionH>
          <wp:positionV relativeFrom="paragraph">
            <wp:posOffset>-279400</wp:posOffset>
          </wp:positionV>
          <wp:extent cx="913130" cy="890919"/>
          <wp:effectExtent l="0" t="0" r="127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5.PNG"/>
                  <pic:cNvPicPr/>
                </pic:nvPicPr>
                <pic:blipFill>
                  <a:blip r:embed="rId1">
                    <a:extLst>
                      <a:ext uri="{28A0092B-C50C-407E-A947-70E740481C1C}">
                        <a14:useLocalDpi xmlns:a14="http://schemas.microsoft.com/office/drawing/2010/main" val="0"/>
                      </a:ext>
                    </a:extLst>
                  </a:blip>
                  <a:stretch>
                    <a:fillRect/>
                  </a:stretch>
                </pic:blipFill>
                <pic:spPr>
                  <a:xfrm>
                    <a:off x="0" y="0"/>
                    <a:ext cx="913130" cy="890919"/>
                  </a:xfrm>
                  <a:prstGeom prst="rect">
                    <a:avLst/>
                  </a:prstGeom>
                </pic:spPr>
              </pic:pic>
            </a:graphicData>
          </a:graphic>
          <wp14:sizeRelH relativeFrom="page">
            <wp14:pctWidth>0</wp14:pctWidth>
          </wp14:sizeRelH>
          <wp14:sizeRelV relativeFrom="page">
            <wp14:pctHeight>0</wp14:pctHeight>
          </wp14:sizeRelV>
        </wp:anchor>
      </w:drawing>
    </w:r>
  </w:p>
  <w:p w14:paraId="500BF39D" w14:textId="7C7296A4" w:rsidR="003C0C38" w:rsidRDefault="003C0C38" w:rsidP="00D8537C">
    <w:pPr>
      <w:pStyle w:val="Header"/>
    </w:pPr>
  </w:p>
  <w:p w14:paraId="758DA10E" w14:textId="09200506" w:rsidR="003C0C38" w:rsidRDefault="003C0C38" w:rsidP="00D8537C">
    <w:pPr>
      <w:pStyle w:val="Header"/>
    </w:pPr>
  </w:p>
  <w:p w14:paraId="3656B9AB" w14:textId="3401B90E" w:rsidR="005E6F5D" w:rsidRPr="00D8537C" w:rsidRDefault="00176FCC" w:rsidP="00D8537C">
    <w:pPr>
      <w:pStyle w:val="Header"/>
    </w:pPr>
    <w:r w:rsidRPr="003244C3">
      <w:rPr>
        <w:noProof/>
        <w:color w:val="FF0000"/>
        <w:lang w:eastAsia="en-GB"/>
      </w:rPr>
      <mc:AlternateContent>
        <mc:Choice Requires="wps">
          <w:drawing>
            <wp:anchor distT="0" distB="0" distL="114300" distR="114300" simplePos="0" relativeHeight="251657216" behindDoc="0" locked="0" layoutInCell="1" allowOverlap="1" wp14:anchorId="16C65B4D" wp14:editId="3A9027EC">
              <wp:simplePos x="0" y="0"/>
              <wp:positionH relativeFrom="margin">
                <wp:posOffset>-166370</wp:posOffset>
              </wp:positionH>
              <wp:positionV relativeFrom="paragraph">
                <wp:posOffset>133985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a:solidFill>
                          <a:srgbClr val="0070C0">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4713D" id="Straight Connector 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1pt,10.55pt" to="529.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" strokecolor="#0070c0" strokeweight="3pt">
              <v:stroke opacity="32639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20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AB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E7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6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C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C1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23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7BDD"/>
    <w:multiLevelType w:val="hybridMultilevel"/>
    <w:tmpl w:val="4FF27E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78D4FDF"/>
    <w:multiLevelType w:val="singleLevel"/>
    <w:tmpl w:val="BC929E66"/>
    <w:lvl w:ilvl="0">
      <w:start w:val="1"/>
      <w:numFmt w:val="lowerLetter"/>
      <w:lvlText w:val="%1)"/>
      <w:legacy w:legacy="1" w:legacySpace="0" w:legacyIndent="283"/>
      <w:lvlJc w:val="left"/>
      <w:pPr>
        <w:ind w:left="283" w:hanging="283"/>
      </w:pPr>
    </w:lvl>
  </w:abstractNum>
  <w:abstractNum w:abstractNumId="12" w15:restartNumberingAfterBreak="0">
    <w:nsid w:val="0B5609BD"/>
    <w:multiLevelType w:val="singleLevel"/>
    <w:tmpl w:val="BC929E66"/>
    <w:lvl w:ilvl="0">
      <w:start w:val="1"/>
      <w:numFmt w:val="lowerLetter"/>
      <w:lvlText w:val="%1)"/>
      <w:legacy w:legacy="1" w:legacySpace="0" w:legacyIndent="283"/>
      <w:lvlJc w:val="left"/>
      <w:pPr>
        <w:ind w:left="283" w:hanging="283"/>
      </w:pPr>
    </w:lvl>
  </w:abstractNum>
  <w:abstractNum w:abstractNumId="13" w15:restartNumberingAfterBreak="0">
    <w:nsid w:val="1008421C"/>
    <w:multiLevelType w:val="hybridMultilevel"/>
    <w:tmpl w:val="E1785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F2F1615"/>
    <w:multiLevelType w:val="hybridMultilevel"/>
    <w:tmpl w:val="0E9247FA"/>
    <w:lvl w:ilvl="0" w:tplc="1452057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65B36"/>
    <w:multiLevelType w:val="hybridMultilevel"/>
    <w:tmpl w:val="FDCE6B78"/>
    <w:lvl w:ilvl="0" w:tplc="37EA706C">
      <w:start w:val="1"/>
      <w:numFmt w:val="bullet"/>
      <w:lvlText w:val=""/>
      <w:lvlJc w:val="left"/>
      <w:pPr>
        <w:tabs>
          <w:tab w:val="num" w:pos="409"/>
        </w:tabs>
        <w:ind w:left="409" w:hanging="40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E6A5A"/>
    <w:multiLevelType w:val="hybridMultilevel"/>
    <w:tmpl w:val="64987C3C"/>
    <w:lvl w:ilvl="0" w:tplc="74AA3122">
      <w:start w:val="1"/>
      <w:numFmt w:val="decimal"/>
      <w:lvlText w:val="%1."/>
      <w:lvlJc w:val="left"/>
      <w:pPr>
        <w:ind w:left="340" w:hanging="3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5C074A"/>
    <w:multiLevelType w:val="multilevel"/>
    <w:tmpl w:val="B57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415DC"/>
    <w:multiLevelType w:val="singleLevel"/>
    <w:tmpl w:val="BC929E66"/>
    <w:lvl w:ilvl="0">
      <w:start w:val="1"/>
      <w:numFmt w:val="lowerLetter"/>
      <w:lvlText w:val="%1)"/>
      <w:legacy w:legacy="1" w:legacySpace="0" w:legacyIndent="283"/>
      <w:lvlJc w:val="left"/>
      <w:pPr>
        <w:ind w:left="283" w:hanging="283"/>
      </w:pPr>
    </w:lvl>
  </w:abstractNum>
  <w:abstractNum w:abstractNumId="19" w15:restartNumberingAfterBreak="0">
    <w:nsid w:val="3FD6325F"/>
    <w:multiLevelType w:val="hybridMultilevel"/>
    <w:tmpl w:val="C5FA9C14"/>
    <w:lvl w:ilvl="0" w:tplc="79C2AA6E">
      <w:start w:val="1"/>
      <w:numFmt w:val="bullet"/>
      <w:lvlText w:val=""/>
      <w:lvlJc w:val="left"/>
      <w:pPr>
        <w:ind w:left="62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E7B54"/>
    <w:multiLevelType w:val="hybridMultilevel"/>
    <w:tmpl w:val="1F964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A8818AB"/>
    <w:multiLevelType w:val="hybridMultilevel"/>
    <w:tmpl w:val="319A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A22A6"/>
    <w:multiLevelType w:val="hybridMultilevel"/>
    <w:tmpl w:val="BA862DEA"/>
    <w:lvl w:ilvl="0" w:tplc="524EF8D8">
      <w:start w:val="1"/>
      <w:numFmt w:val="bullet"/>
      <w:lvlText w:val="o"/>
      <w:lvlJc w:val="left"/>
      <w:pPr>
        <w:tabs>
          <w:tab w:val="num" w:pos="567"/>
        </w:tabs>
        <w:ind w:left="567" w:hanging="567"/>
      </w:pPr>
      <w:rPr>
        <w:rFonts w:ascii="Courier New" w:hAnsi="Courier New" w:hint="default"/>
      </w:rPr>
    </w:lvl>
    <w:lvl w:ilvl="1" w:tplc="C85AA8A8">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A36E5"/>
    <w:multiLevelType w:val="hybridMultilevel"/>
    <w:tmpl w:val="5260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33421"/>
    <w:multiLevelType w:val="hybridMultilevel"/>
    <w:tmpl w:val="2A38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FF1F15"/>
    <w:multiLevelType w:val="singleLevel"/>
    <w:tmpl w:val="BC929E66"/>
    <w:lvl w:ilvl="0">
      <w:start w:val="1"/>
      <w:numFmt w:val="lowerLetter"/>
      <w:lvlText w:val="%1)"/>
      <w:legacy w:legacy="1" w:legacySpace="0" w:legacyIndent="283"/>
      <w:lvlJc w:val="left"/>
      <w:pPr>
        <w:ind w:left="283" w:hanging="283"/>
      </w:pPr>
    </w:lvl>
  </w:abstractNum>
  <w:abstractNum w:abstractNumId="26" w15:restartNumberingAfterBreak="0">
    <w:nsid w:val="60927CDF"/>
    <w:multiLevelType w:val="hybridMultilevel"/>
    <w:tmpl w:val="F11C4338"/>
    <w:lvl w:ilvl="0" w:tplc="2EC6A98A">
      <w:start w:val="1"/>
      <w:numFmt w:val="decimal"/>
      <w:lvlText w:val="%1)"/>
      <w:lvlJc w:val="left"/>
      <w:pPr>
        <w:ind w:left="284" w:hanging="284"/>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CF37F4"/>
    <w:multiLevelType w:val="hybridMultilevel"/>
    <w:tmpl w:val="7D5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74CB2"/>
    <w:multiLevelType w:val="hybridMultilevel"/>
    <w:tmpl w:val="F7F87DD6"/>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365CBF"/>
    <w:multiLevelType w:val="singleLevel"/>
    <w:tmpl w:val="BC929E66"/>
    <w:lvl w:ilvl="0">
      <w:start w:val="1"/>
      <w:numFmt w:val="lowerLetter"/>
      <w:lvlText w:val="%1)"/>
      <w:legacy w:legacy="1" w:legacySpace="0" w:legacyIndent="283"/>
      <w:lvlJc w:val="left"/>
      <w:pPr>
        <w:ind w:left="283" w:hanging="283"/>
      </w:pPr>
    </w:lvl>
  </w:abstractNum>
  <w:abstractNum w:abstractNumId="30" w15:restartNumberingAfterBreak="0">
    <w:nsid w:val="76876C5D"/>
    <w:multiLevelType w:val="hybridMultilevel"/>
    <w:tmpl w:val="F41A3072"/>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261FD"/>
    <w:multiLevelType w:val="hybridMultilevel"/>
    <w:tmpl w:val="DBF4D70A"/>
    <w:lvl w:ilvl="0" w:tplc="524EF8D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5"/>
  </w:num>
  <w:num w:numId="4">
    <w:abstractNumId w:val="29"/>
  </w:num>
  <w:num w:numId="5">
    <w:abstractNumId w:val="18"/>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8"/>
  </w:num>
  <w:num w:numId="19">
    <w:abstractNumId w:val="30"/>
  </w:num>
  <w:num w:numId="20">
    <w:abstractNumId w:val="22"/>
  </w:num>
  <w:num w:numId="21">
    <w:abstractNumId w:val="31"/>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19"/>
  </w:num>
  <w:num w:numId="29">
    <w:abstractNumId w:val="14"/>
  </w:num>
  <w:num w:numId="30">
    <w:abstractNumId w:val="26"/>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A5"/>
    <w:rsid w:val="00011B57"/>
    <w:rsid w:val="000213FD"/>
    <w:rsid w:val="0007271A"/>
    <w:rsid w:val="00096F14"/>
    <w:rsid w:val="000A0D67"/>
    <w:rsid w:val="000A10E0"/>
    <w:rsid w:val="000A4594"/>
    <w:rsid w:val="000B195B"/>
    <w:rsid w:val="000B45E8"/>
    <w:rsid w:val="000C0239"/>
    <w:rsid w:val="000C14EB"/>
    <w:rsid w:val="000C5ABB"/>
    <w:rsid w:val="000D4172"/>
    <w:rsid w:val="000F7702"/>
    <w:rsid w:val="00110CA8"/>
    <w:rsid w:val="0011573D"/>
    <w:rsid w:val="001359D0"/>
    <w:rsid w:val="0013751A"/>
    <w:rsid w:val="00141205"/>
    <w:rsid w:val="0015130B"/>
    <w:rsid w:val="00153AB6"/>
    <w:rsid w:val="00165025"/>
    <w:rsid w:val="00172A7C"/>
    <w:rsid w:val="001760BE"/>
    <w:rsid w:val="00176FCC"/>
    <w:rsid w:val="001855B3"/>
    <w:rsid w:val="001A6D3C"/>
    <w:rsid w:val="001B6A15"/>
    <w:rsid w:val="001C7D43"/>
    <w:rsid w:val="001D3EED"/>
    <w:rsid w:val="001D3EEF"/>
    <w:rsid w:val="001D76F6"/>
    <w:rsid w:val="001F3CA0"/>
    <w:rsid w:val="001F48B5"/>
    <w:rsid w:val="00230EA1"/>
    <w:rsid w:val="002411E0"/>
    <w:rsid w:val="002421A5"/>
    <w:rsid w:val="00243C48"/>
    <w:rsid w:val="00246D22"/>
    <w:rsid w:val="00252E7A"/>
    <w:rsid w:val="00254BF0"/>
    <w:rsid w:val="00255C11"/>
    <w:rsid w:val="002645D1"/>
    <w:rsid w:val="002B4735"/>
    <w:rsid w:val="002C6974"/>
    <w:rsid w:val="002E2C08"/>
    <w:rsid w:val="002F13DE"/>
    <w:rsid w:val="00307F8F"/>
    <w:rsid w:val="00313D1D"/>
    <w:rsid w:val="00314540"/>
    <w:rsid w:val="003244C3"/>
    <w:rsid w:val="003267EF"/>
    <w:rsid w:val="0032761C"/>
    <w:rsid w:val="0033016E"/>
    <w:rsid w:val="00350523"/>
    <w:rsid w:val="003512D3"/>
    <w:rsid w:val="003636AF"/>
    <w:rsid w:val="003659E4"/>
    <w:rsid w:val="003945BF"/>
    <w:rsid w:val="003A01D0"/>
    <w:rsid w:val="003A3BC4"/>
    <w:rsid w:val="003B0253"/>
    <w:rsid w:val="003B68F8"/>
    <w:rsid w:val="003C0C38"/>
    <w:rsid w:val="003D0C6F"/>
    <w:rsid w:val="003F0DB4"/>
    <w:rsid w:val="003F5EB5"/>
    <w:rsid w:val="00417E0E"/>
    <w:rsid w:val="0044336C"/>
    <w:rsid w:val="004525C9"/>
    <w:rsid w:val="00457171"/>
    <w:rsid w:val="004617B2"/>
    <w:rsid w:val="00477D71"/>
    <w:rsid w:val="004842CC"/>
    <w:rsid w:val="004A0D8F"/>
    <w:rsid w:val="004A3EA6"/>
    <w:rsid w:val="004B159D"/>
    <w:rsid w:val="004D0A59"/>
    <w:rsid w:val="004D3C91"/>
    <w:rsid w:val="004D4D3B"/>
    <w:rsid w:val="00500B53"/>
    <w:rsid w:val="005059B9"/>
    <w:rsid w:val="00515151"/>
    <w:rsid w:val="0051526C"/>
    <w:rsid w:val="00515740"/>
    <w:rsid w:val="00520FF7"/>
    <w:rsid w:val="005213BC"/>
    <w:rsid w:val="00532509"/>
    <w:rsid w:val="0053304B"/>
    <w:rsid w:val="00541138"/>
    <w:rsid w:val="00542545"/>
    <w:rsid w:val="00547D83"/>
    <w:rsid w:val="00563461"/>
    <w:rsid w:val="005A2425"/>
    <w:rsid w:val="005D6ADB"/>
    <w:rsid w:val="005E283C"/>
    <w:rsid w:val="005E2BF5"/>
    <w:rsid w:val="005E6F5D"/>
    <w:rsid w:val="005F754F"/>
    <w:rsid w:val="006069A4"/>
    <w:rsid w:val="006218A5"/>
    <w:rsid w:val="00631978"/>
    <w:rsid w:val="00635F30"/>
    <w:rsid w:val="006473E9"/>
    <w:rsid w:val="00684C98"/>
    <w:rsid w:val="00690B29"/>
    <w:rsid w:val="0069303D"/>
    <w:rsid w:val="006A6FB9"/>
    <w:rsid w:val="006B022C"/>
    <w:rsid w:val="006B4AD1"/>
    <w:rsid w:val="006C264C"/>
    <w:rsid w:val="006D2EDB"/>
    <w:rsid w:val="006D4983"/>
    <w:rsid w:val="006F1738"/>
    <w:rsid w:val="0071211E"/>
    <w:rsid w:val="007258AC"/>
    <w:rsid w:val="00731194"/>
    <w:rsid w:val="00732154"/>
    <w:rsid w:val="00734A12"/>
    <w:rsid w:val="0075754D"/>
    <w:rsid w:val="007643B5"/>
    <w:rsid w:val="0077088E"/>
    <w:rsid w:val="007724D8"/>
    <w:rsid w:val="0078165A"/>
    <w:rsid w:val="007956AB"/>
    <w:rsid w:val="00796B2F"/>
    <w:rsid w:val="00796F4A"/>
    <w:rsid w:val="007E0538"/>
    <w:rsid w:val="007E35DB"/>
    <w:rsid w:val="0080340F"/>
    <w:rsid w:val="00824ED4"/>
    <w:rsid w:val="008268A6"/>
    <w:rsid w:val="008313DC"/>
    <w:rsid w:val="0083424B"/>
    <w:rsid w:val="00841DC6"/>
    <w:rsid w:val="008542F7"/>
    <w:rsid w:val="00876155"/>
    <w:rsid w:val="008A21AA"/>
    <w:rsid w:val="008B5034"/>
    <w:rsid w:val="008C0869"/>
    <w:rsid w:val="008C2870"/>
    <w:rsid w:val="008D7AB1"/>
    <w:rsid w:val="008F2DE1"/>
    <w:rsid w:val="00906B57"/>
    <w:rsid w:val="009106E9"/>
    <w:rsid w:val="00923761"/>
    <w:rsid w:val="00924029"/>
    <w:rsid w:val="00937F88"/>
    <w:rsid w:val="009403AF"/>
    <w:rsid w:val="00945D08"/>
    <w:rsid w:val="009536C2"/>
    <w:rsid w:val="00955D11"/>
    <w:rsid w:val="00956556"/>
    <w:rsid w:val="009577DA"/>
    <w:rsid w:val="00967378"/>
    <w:rsid w:val="0098111E"/>
    <w:rsid w:val="009936E9"/>
    <w:rsid w:val="009A0398"/>
    <w:rsid w:val="009A256E"/>
    <w:rsid w:val="009A3F41"/>
    <w:rsid w:val="009A4F94"/>
    <w:rsid w:val="009A53EB"/>
    <w:rsid w:val="009A63BD"/>
    <w:rsid w:val="009B7DCB"/>
    <w:rsid w:val="009C0C24"/>
    <w:rsid w:val="009E66EE"/>
    <w:rsid w:val="009F2EE0"/>
    <w:rsid w:val="00A0228C"/>
    <w:rsid w:val="00A023EC"/>
    <w:rsid w:val="00A05937"/>
    <w:rsid w:val="00A05E7D"/>
    <w:rsid w:val="00A062AF"/>
    <w:rsid w:val="00A074E6"/>
    <w:rsid w:val="00A161F7"/>
    <w:rsid w:val="00A20A6D"/>
    <w:rsid w:val="00A26E27"/>
    <w:rsid w:val="00A325DE"/>
    <w:rsid w:val="00A36BFC"/>
    <w:rsid w:val="00A56A99"/>
    <w:rsid w:val="00A6304D"/>
    <w:rsid w:val="00A72E45"/>
    <w:rsid w:val="00A76844"/>
    <w:rsid w:val="00A84A53"/>
    <w:rsid w:val="00A85EB7"/>
    <w:rsid w:val="00AA0EF3"/>
    <w:rsid w:val="00AA272B"/>
    <w:rsid w:val="00AD4F49"/>
    <w:rsid w:val="00AE1851"/>
    <w:rsid w:val="00AF11E4"/>
    <w:rsid w:val="00B001C4"/>
    <w:rsid w:val="00B01DE8"/>
    <w:rsid w:val="00B415D6"/>
    <w:rsid w:val="00B422DC"/>
    <w:rsid w:val="00B436D7"/>
    <w:rsid w:val="00B47001"/>
    <w:rsid w:val="00B575D0"/>
    <w:rsid w:val="00BE6E5F"/>
    <w:rsid w:val="00BF7BFD"/>
    <w:rsid w:val="00C108A9"/>
    <w:rsid w:val="00C11819"/>
    <w:rsid w:val="00C159F8"/>
    <w:rsid w:val="00C16CA6"/>
    <w:rsid w:val="00C22566"/>
    <w:rsid w:val="00C22EDC"/>
    <w:rsid w:val="00C30E5C"/>
    <w:rsid w:val="00C31C60"/>
    <w:rsid w:val="00C74889"/>
    <w:rsid w:val="00C770FF"/>
    <w:rsid w:val="00C9044F"/>
    <w:rsid w:val="00C912B5"/>
    <w:rsid w:val="00C95A83"/>
    <w:rsid w:val="00C9707D"/>
    <w:rsid w:val="00CA0F0C"/>
    <w:rsid w:val="00CA6814"/>
    <w:rsid w:val="00CB42A1"/>
    <w:rsid w:val="00CB7DE1"/>
    <w:rsid w:val="00CD4ACE"/>
    <w:rsid w:val="00CD745E"/>
    <w:rsid w:val="00CE2ED9"/>
    <w:rsid w:val="00CF32CF"/>
    <w:rsid w:val="00CF7D48"/>
    <w:rsid w:val="00D00A86"/>
    <w:rsid w:val="00D03A3D"/>
    <w:rsid w:val="00D15EDE"/>
    <w:rsid w:val="00D25936"/>
    <w:rsid w:val="00D57692"/>
    <w:rsid w:val="00D73F10"/>
    <w:rsid w:val="00D81A91"/>
    <w:rsid w:val="00D8537C"/>
    <w:rsid w:val="00D97129"/>
    <w:rsid w:val="00DB0438"/>
    <w:rsid w:val="00DB2BAC"/>
    <w:rsid w:val="00DB7102"/>
    <w:rsid w:val="00DD5157"/>
    <w:rsid w:val="00DE3714"/>
    <w:rsid w:val="00DF7761"/>
    <w:rsid w:val="00E04323"/>
    <w:rsid w:val="00E23697"/>
    <w:rsid w:val="00E31A12"/>
    <w:rsid w:val="00E3553F"/>
    <w:rsid w:val="00E528A6"/>
    <w:rsid w:val="00E619B6"/>
    <w:rsid w:val="00E80829"/>
    <w:rsid w:val="00E82917"/>
    <w:rsid w:val="00E84C9E"/>
    <w:rsid w:val="00E938C6"/>
    <w:rsid w:val="00E94B5F"/>
    <w:rsid w:val="00E94C01"/>
    <w:rsid w:val="00EA7B88"/>
    <w:rsid w:val="00EC1CB5"/>
    <w:rsid w:val="00EC2048"/>
    <w:rsid w:val="00ED7023"/>
    <w:rsid w:val="00ED7A2D"/>
    <w:rsid w:val="00EE171E"/>
    <w:rsid w:val="00EE4866"/>
    <w:rsid w:val="00EF4447"/>
    <w:rsid w:val="00EF4FDC"/>
    <w:rsid w:val="00F15270"/>
    <w:rsid w:val="00F160E9"/>
    <w:rsid w:val="00F5406C"/>
    <w:rsid w:val="00F540F5"/>
    <w:rsid w:val="00F65396"/>
    <w:rsid w:val="00F7314D"/>
    <w:rsid w:val="00F7395E"/>
    <w:rsid w:val="00F74A59"/>
    <w:rsid w:val="00F74C41"/>
    <w:rsid w:val="00F83B84"/>
    <w:rsid w:val="00F85873"/>
    <w:rsid w:val="00F91CF7"/>
    <w:rsid w:val="00FA2431"/>
    <w:rsid w:val="00FC4453"/>
    <w:rsid w:val="00FC7245"/>
    <w:rsid w:val="00FD13B8"/>
    <w:rsid w:val="00FE00B7"/>
    <w:rsid w:val="00FE449D"/>
    <w:rsid w:val="00FE6697"/>
    <w:rsid w:val="00FF57C2"/>
    <w:rsid w:val="10187B25"/>
    <w:rsid w:val="31430705"/>
    <w:rsid w:val="3CAC34B2"/>
    <w:rsid w:val="4704CB02"/>
    <w:rsid w:val="56C1D0A0"/>
    <w:rsid w:val="75F3F764"/>
    <w:rsid w:val="7C853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56F19"/>
  <w15:chartTrackingRefBased/>
  <w15:docId w15:val="{BFAD7D60-8C44-4D74-9208-36A21B7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Bookman Old Style" w:hAnsi="Bookman Old Style"/>
      <w:sz w:val="24"/>
      <w:u w:val="single"/>
    </w:rPr>
  </w:style>
  <w:style w:type="paragraph" w:styleId="Heading3">
    <w:name w:val="heading 3"/>
    <w:basedOn w:val="Normal"/>
    <w:next w:val="Normal"/>
    <w:qFormat/>
    <w:pPr>
      <w:keepNext/>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6"/>
    </w:rPr>
  </w:style>
  <w:style w:type="character" w:styleId="Hyperlink">
    <w:name w:val="Hyperlink"/>
    <w:rPr>
      <w:color w:val="0000FF"/>
      <w:u w:val="single"/>
    </w:rPr>
  </w:style>
  <w:style w:type="paragraph" w:styleId="BodyTextIndent">
    <w:name w:val="Body Text Indent"/>
    <w:basedOn w:val="Normal"/>
    <w:rsid w:val="006218A5"/>
    <w:pPr>
      <w:spacing w:after="120"/>
      <w:ind w:left="283"/>
    </w:pPr>
  </w:style>
  <w:style w:type="paragraph" w:styleId="BalloonText">
    <w:name w:val="Balloon Text"/>
    <w:basedOn w:val="Normal"/>
    <w:link w:val="BalloonTextChar"/>
    <w:rsid w:val="00906B57"/>
    <w:rPr>
      <w:rFonts w:ascii="Tahoma" w:hAnsi="Tahoma" w:cs="Tahoma"/>
      <w:sz w:val="16"/>
      <w:szCs w:val="16"/>
    </w:rPr>
  </w:style>
  <w:style w:type="character" w:customStyle="1" w:styleId="BalloonTextChar">
    <w:name w:val="Balloon Text Char"/>
    <w:link w:val="BalloonText"/>
    <w:rsid w:val="00906B57"/>
    <w:rPr>
      <w:rFonts w:ascii="Tahoma" w:hAnsi="Tahoma" w:cs="Tahoma"/>
      <w:sz w:val="16"/>
      <w:szCs w:val="16"/>
      <w:lang w:val="en-US" w:eastAsia="en-US"/>
    </w:rPr>
  </w:style>
  <w:style w:type="character" w:customStyle="1" w:styleId="HeaderChar">
    <w:name w:val="Header Char"/>
    <w:basedOn w:val="DefaultParagraphFont"/>
    <w:link w:val="Header"/>
    <w:rsid w:val="00D8537C"/>
    <w:rPr>
      <w:rFonts w:ascii="Arial" w:hAnsi="Arial"/>
      <w:sz w:val="28"/>
      <w:lang w:eastAsia="en-US"/>
    </w:rPr>
  </w:style>
  <w:style w:type="paragraph" w:styleId="ListParagraph">
    <w:name w:val="List Paragraph"/>
    <w:basedOn w:val="Normal"/>
    <w:uiPriority w:val="34"/>
    <w:qFormat/>
    <w:rsid w:val="0015130B"/>
    <w:pPr>
      <w:ind w:left="720"/>
      <w:contextualSpacing/>
    </w:pPr>
  </w:style>
  <w:style w:type="table" w:styleId="TableGrid">
    <w:name w:val="Table Grid"/>
    <w:basedOn w:val="TableNormal"/>
    <w:uiPriority w:val="39"/>
    <w:rsid w:val="00CE2E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1A1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31A12"/>
  </w:style>
  <w:style w:type="character" w:customStyle="1" w:styleId="eop">
    <w:name w:val="eop"/>
    <w:basedOn w:val="DefaultParagraphFont"/>
    <w:rsid w:val="00E31A12"/>
  </w:style>
  <w:style w:type="character" w:customStyle="1" w:styleId="scxw118918843">
    <w:name w:val="scxw118918843"/>
    <w:basedOn w:val="DefaultParagraphFont"/>
    <w:rsid w:val="00E3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720">
      <w:bodyDiv w:val="1"/>
      <w:marLeft w:val="0"/>
      <w:marRight w:val="0"/>
      <w:marTop w:val="0"/>
      <w:marBottom w:val="0"/>
      <w:divBdr>
        <w:top w:val="none" w:sz="0" w:space="0" w:color="auto"/>
        <w:left w:val="none" w:sz="0" w:space="0" w:color="auto"/>
        <w:bottom w:val="none" w:sz="0" w:space="0" w:color="auto"/>
        <w:right w:val="none" w:sz="0" w:space="0" w:color="auto"/>
      </w:divBdr>
      <w:divsChild>
        <w:div w:id="416823619">
          <w:marLeft w:val="0"/>
          <w:marRight w:val="0"/>
          <w:marTop w:val="0"/>
          <w:marBottom w:val="0"/>
          <w:divBdr>
            <w:top w:val="none" w:sz="0" w:space="0" w:color="auto"/>
            <w:left w:val="none" w:sz="0" w:space="0" w:color="auto"/>
            <w:bottom w:val="none" w:sz="0" w:space="0" w:color="auto"/>
            <w:right w:val="none" w:sz="0" w:space="0" w:color="auto"/>
          </w:divBdr>
        </w:div>
        <w:div w:id="1570267591">
          <w:marLeft w:val="0"/>
          <w:marRight w:val="0"/>
          <w:marTop w:val="0"/>
          <w:marBottom w:val="0"/>
          <w:divBdr>
            <w:top w:val="none" w:sz="0" w:space="0" w:color="auto"/>
            <w:left w:val="none" w:sz="0" w:space="0" w:color="auto"/>
            <w:bottom w:val="none" w:sz="0" w:space="0" w:color="auto"/>
            <w:right w:val="none" w:sz="0" w:space="0" w:color="auto"/>
          </w:divBdr>
        </w:div>
        <w:div w:id="610209969">
          <w:marLeft w:val="0"/>
          <w:marRight w:val="0"/>
          <w:marTop w:val="0"/>
          <w:marBottom w:val="0"/>
          <w:divBdr>
            <w:top w:val="none" w:sz="0" w:space="0" w:color="auto"/>
            <w:left w:val="none" w:sz="0" w:space="0" w:color="auto"/>
            <w:bottom w:val="none" w:sz="0" w:space="0" w:color="auto"/>
            <w:right w:val="none" w:sz="0" w:space="0" w:color="auto"/>
          </w:divBdr>
        </w:div>
        <w:div w:id="1733917972">
          <w:marLeft w:val="0"/>
          <w:marRight w:val="0"/>
          <w:marTop w:val="0"/>
          <w:marBottom w:val="0"/>
          <w:divBdr>
            <w:top w:val="none" w:sz="0" w:space="0" w:color="auto"/>
            <w:left w:val="none" w:sz="0" w:space="0" w:color="auto"/>
            <w:bottom w:val="none" w:sz="0" w:space="0" w:color="auto"/>
            <w:right w:val="none" w:sz="0" w:space="0" w:color="auto"/>
          </w:divBdr>
        </w:div>
        <w:div w:id="645010581">
          <w:marLeft w:val="0"/>
          <w:marRight w:val="0"/>
          <w:marTop w:val="0"/>
          <w:marBottom w:val="0"/>
          <w:divBdr>
            <w:top w:val="none" w:sz="0" w:space="0" w:color="auto"/>
            <w:left w:val="none" w:sz="0" w:space="0" w:color="auto"/>
            <w:bottom w:val="none" w:sz="0" w:space="0" w:color="auto"/>
            <w:right w:val="none" w:sz="0" w:space="0" w:color="auto"/>
          </w:divBdr>
        </w:div>
        <w:div w:id="853613345">
          <w:marLeft w:val="0"/>
          <w:marRight w:val="0"/>
          <w:marTop w:val="0"/>
          <w:marBottom w:val="0"/>
          <w:divBdr>
            <w:top w:val="none" w:sz="0" w:space="0" w:color="auto"/>
            <w:left w:val="none" w:sz="0" w:space="0" w:color="auto"/>
            <w:bottom w:val="none" w:sz="0" w:space="0" w:color="auto"/>
            <w:right w:val="none" w:sz="0" w:space="0" w:color="auto"/>
          </w:divBdr>
        </w:div>
        <w:div w:id="1238130029">
          <w:marLeft w:val="0"/>
          <w:marRight w:val="0"/>
          <w:marTop w:val="0"/>
          <w:marBottom w:val="0"/>
          <w:divBdr>
            <w:top w:val="none" w:sz="0" w:space="0" w:color="auto"/>
            <w:left w:val="none" w:sz="0" w:space="0" w:color="auto"/>
            <w:bottom w:val="none" w:sz="0" w:space="0" w:color="auto"/>
            <w:right w:val="none" w:sz="0" w:space="0" w:color="auto"/>
          </w:divBdr>
        </w:div>
        <w:div w:id="1089043419">
          <w:marLeft w:val="0"/>
          <w:marRight w:val="0"/>
          <w:marTop w:val="0"/>
          <w:marBottom w:val="0"/>
          <w:divBdr>
            <w:top w:val="none" w:sz="0" w:space="0" w:color="auto"/>
            <w:left w:val="none" w:sz="0" w:space="0" w:color="auto"/>
            <w:bottom w:val="none" w:sz="0" w:space="0" w:color="auto"/>
            <w:right w:val="none" w:sz="0" w:space="0" w:color="auto"/>
          </w:divBdr>
        </w:div>
        <w:div w:id="737246248">
          <w:marLeft w:val="0"/>
          <w:marRight w:val="0"/>
          <w:marTop w:val="0"/>
          <w:marBottom w:val="0"/>
          <w:divBdr>
            <w:top w:val="none" w:sz="0" w:space="0" w:color="auto"/>
            <w:left w:val="none" w:sz="0" w:space="0" w:color="auto"/>
            <w:bottom w:val="none" w:sz="0" w:space="0" w:color="auto"/>
            <w:right w:val="none" w:sz="0" w:space="0" w:color="auto"/>
          </w:divBdr>
        </w:div>
        <w:div w:id="763960830">
          <w:marLeft w:val="0"/>
          <w:marRight w:val="0"/>
          <w:marTop w:val="0"/>
          <w:marBottom w:val="0"/>
          <w:divBdr>
            <w:top w:val="none" w:sz="0" w:space="0" w:color="auto"/>
            <w:left w:val="none" w:sz="0" w:space="0" w:color="auto"/>
            <w:bottom w:val="none" w:sz="0" w:space="0" w:color="auto"/>
            <w:right w:val="none" w:sz="0" w:space="0" w:color="auto"/>
          </w:divBdr>
        </w:div>
        <w:div w:id="925840238">
          <w:marLeft w:val="0"/>
          <w:marRight w:val="0"/>
          <w:marTop w:val="0"/>
          <w:marBottom w:val="0"/>
          <w:divBdr>
            <w:top w:val="none" w:sz="0" w:space="0" w:color="auto"/>
            <w:left w:val="none" w:sz="0" w:space="0" w:color="auto"/>
            <w:bottom w:val="none" w:sz="0" w:space="0" w:color="auto"/>
            <w:right w:val="none" w:sz="0" w:space="0" w:color="auto"/>
          </w:divBdr>
        </w:div>
        <w:div w:id="494339995">
          <w:marLeft w:val="0"/>
          <w:marRight w:val="0"/>
          <w:marTop w:val="0"/>
          <w:marBottom w:val="0"/>
          <w:divBdr>
            <w:top w:val="none" w:sz="0" w:space="0" w:color="auto"/>
            <w:left w:val="none" w:sz="0" w:space="0" w:color="auto"/>
            <w:bottom w:val="none" w:sz="0" w:space="0" w:color="auto"/>
            <w:right w:val="none" w:sz="0" w:space="0" w:color="auto"/>
          </w:divBdr>
        </w:div>
        <w:div w:id="1605529068">
          <w:marLeft w:val="0"/>
          <w:marRight w:val="0"/>
          <w:marTop w:val="0"/>
          <w:marBottom w:val="0"/>
          <w:divBdr>
            <w:top w:val="none" w:sz="0" w:space="0" w:color="auto"/>
            <w:left w:val="none" w:sz="0" w:space="0" w:color="auto"/>
            <w:bottom w:val="none" w:sz="0" w:space="0" w:color="auto"/>
            <w:right w:val="none" w:sz="0" w:space="0" w:color="auto"/>
          </w:divBdr>
        </w:div>
        <w:div w:id="667170713">
          <w:marLeft w:val="0"/>
          <w:marRight w:val="0"/>
          <w:marTop w:val="0"/>
          <w:marBottom w:val="0"/>
          <w:divBdr>
            <w:top w:val="none" w:sz="0" w:space="0" w:color="auto"/>
            <w:left w:val="none" w:sz="0" w:space="0" w:color="auto"/>
            <w:bottom w:val="none" w:sz="0" w:space="0" w:color="auto"/>
            <w:right w:val="none" w:sz="0" w:space="0" w:color="auto"/>
          </w:divBdr>
        </w:div>
        <w:div w:id="1878198092">
          <w:marLeft w:val="0"/>
          <w:marRight w:val="0"/>
          <w:marTop w:val="0"/>
          <w:marBottom w:val="0"/>
          <w:divBdr>
            <w:top w:val="none" w:sz="0" w:space="0" w:color="auto"/>
            <w:left w:val="none" w:sz="0" w:space="0" w:color="auto"/>
            <w:bottom w:val="none" w:sz="0" w:space="0" w:color="auto"/>
            <w:right w:val="none" w:sz="0" w:space="0" w:color="auto"/>
          </w:divBdr>
        </w:div>
        <w:div w:id="1933120335">
          <w:marLeft w:val="0"/>
          <w:marRight w:val="0"/>
          <w:marTop w:val="0"/>
          <w:marBottom w:val="0"/>
          <w:divBdr>
            <w:top w:val="none" w:sz="0" w:space="0" w:color="auto"/>
            <w:left w:val="none" w:sz="0" w:space="0" w:color="auto"/>
            <w:bottom w:val="none" w:sz="0" w:space="0" w:color="auto"/>
            <w:right w:val="none" w:sz="0" w:space="0" w:color="auto"/>
          </w:divBdr>
        </w:div>
        <w:div w:id="1003434852">
          <w:marLeft w:val="0"/>
          <w:marRight w:val="0"/>
          <w:marTop w:val="0"/>
          <w:marBottom w:val="0"/>
          <w:divBdr>
            <w:top w:val="none" w:sz="0" w:space="0" w:color="auto"/>
            <w:left w:val="none" w:sz="0" w:space="0" w:color="auto"/>
            <w:bottom w:val="none" w:sz="0" w:space="0" w:color="auto"/>
            <w:right w:val="none" w:sz="0" w:space="0" w:color="auto"/>
          </w:divBdr>
        </w:div>
        <w:div w:id="436409422">
          <w:marLeft w:val="0"/>
          <w:marRight w:val="0"/>
          <w:marTop w:val="0"/>
          <w:marBottom w:val="0"/>
          <w:divBdr>
            <w:top w:val="none" w:sz="0" w:space="0" w:color="auto"/>
            <w:left w:val="none" w:sz="0" w:space="0" w:color="auto"/>
            <w:bottom w:val="none" w:sz="0" w:space="0" w:color="auto"/>
            <w:right w:val="none" w:sz="0" w:space="0" w:color="auto"/>
          </w:divBdr>
        </w:div>
        <w:div w:id="334377989">
          <w:marLeft w:val="0"/>
          <w:marRight w:val="0"/>
          <w:marTop w:val="0"/>
          <w:marBottom w:val="0"/>
          <w:divBdr>
            <w:top w:val="none" w:sz="0" w:space="0" w:color="auto"/>
            <w:left w:val="none" w:sz="0" w:space="0" w:color="auto"/>
            <w:bottom w:val="none" w:sz="0" w:space="0" w:color="auto"/>
            <w:right w:val="none" w:sz="0" w:space="0" w:color="auto"/>
          </w:divBdr>
        </w:div>
        <w:div w:id="696001030">
          <w:marLeft w:val="0"/>
          <w:marRight w:val="0"/>
          <w:marTop w:val="0"/>
          <w:marBottom w:val="0"/>
          <w:divBdr>
            <w:top w:val="none" w:sz="0" w:space="0" w:color="auto"/>
            <w:left w:val="none" w:sz="0" w:space="0" w:color="auto"/>
            <w:bottom w:val="none" w:sz="0" w:space="0" w:color="auto"/>
            <w:right w:val="none" w:sz="0" w:space="0" w:color="auto"/>
          </w:divBdr>
        </w:div>
        <w:div w:id="1131365360">
          <w:marLeft w:val="0"/>
          <w:marRight w:val="0"/>
          <w:marTop w:val="0"/>
          <w:marBottom w:val="0"/>
          <w:divBdr>
            <w:top w:val="none" w:sz="0" w:space="0" w:color="auto"/>
            <w:left w:val="none" w:sz="0" w:space="0" w:color="auto"/>
            <w:bottom w:val="none" w:sz="0" w:space="0" w:color="auto"/>
            <w:right w:val="none" w:sz="0" w:space="0" w:color="auto"/>
          </w:divBdr>
        </w:div>
        <w:div w:id="1917739008">
          <w:marLeft w:val="0"/>
          <w:marRight w:val="0"/>
          <w:marTop w:val="0"/>
          <w:marBottom w:val="0"/>
          <w:divBdr>
            <w:top w:val="none" w:sz="0" w:space="0" w:color="auto"/>
            <w:left w:val="none" w:sz="0" w:space="0" w:color="auto"/>
            <w:bottom w:val="none" w:sz="0" w:space="0" w:color="auto"/>
            <w:right w:val="none" w:sz="0" w:space="0" w:color="auto"/>
          </w:divBdr>
        </w:div>
        <w:div w:id="181165663">
          <w:marLeft w:val="0"/>
          <w:marRight w:val="0"/>
          <w:marTop w:val="0"/>
          <w:marBottom w:val="0"/>
          <w:divBdr>
            <w:top w:val="none" w:sz="0" w:space="0" w:color="auto"/>
            <w:left w:val="none" w:sz="0" w:space="0" w:color="auto"/>
            <w:bottom w:val="none" w:sz="0" w:space="0" w:color="auto"/>
            <w:right w:val="none" w:sz="0" w:space="0" w:color="auto"/>
          </w:divBdr>
        </w:div>
        <w:div w:id="2068801103">
          <w:marLeft w:val="0"/>
          <w:marRight w:val="0"/>
          <w:marTop w:val="0"/>
          <w:marBottom w:val="0"/>
          <w:divBdr>
            <w:top w:val="none" w:sz="0" w:space="0" w:color="auto"/>
            <w:left w:val="none" w:sz="0" w:space="0" w:color="auto"/>
            <w:bottom w:val="none" w:sz="0" w:space="0" w:color="auto"/>
            <w:right w:val="none" w:sz="0" w:space="0" w:color="auto"/>
          </w:divBdr>
        </w:div>
        <w:div w:id="402916205">
          <w:marLeft w:val="0"/>
          <w:marRight w:val="0"/>
          <w:marTop w:val="0"/>
          <w:marBottom w:val="0"/>
          <w:divBdr>
            <w:top w:val="none" w:sz="0" w:space="0" w:color="auto"/>
            <w:left w:val="none" w:sz="0" w:space="0" w:color="auto"/>
            <w:bottom w:val="none" w:sz="0" w:space="0" w:color="auto"/>
            <w:right w:val="none" w:sz="0" w:space="0" w:color="auto"/>
          </w:divBdr>
        </w:div>
        <w:div w:id="2081829143">
          <w:marLeft w:val="0"/>
          <w:marRight w:val="0"/>
          <w:marTop w:val="0"/>
          <w:marBottom w:val="0"/>
          <w:divBdr>
            <w:top w:val="none" w:sz="0" w:space="0" w:color="auto"/>
            <w:left w:val="none" w:sz="0" w:space="0" w:color="auto"/>
            <w:bottom w:val="none" w:sz="0" w:space="0" w:color="auto"/>
            <w:right w:val="none" w:sz="0" w:space="0" w:color="auto"/>
          </w:divBdr>
        </w:div>
        <w:div w:id="1206215132">
          <w:marLeft w:val="0"/>
          <w:marRight w:val="0"/>
          <w:marTop w:val="0"/>
          <w:marBottom w:val="0"/>
          <w:divBdr>
            <w:top w:val="none" w:sz="0" w:space="0" w:color="auto"/>
            <w:left w:val="none" w:sz="0" w:space="0" w:color="auto"/>
            <w:bottom w:val="none" w:sz="0" w:space="0" w:color="auto"/>
            <w:right w:val="none" w:sz="0" w:space="0" w:color="auto"/>
          </w:divBdr>
        </w:div>
        <w:div w:id="1783987738">
          <w:marLeft w:val="0"/>
          <w:marRight w:val="0"/>
          <w:marTop w:val="0"/>
          <w:marBottom w:val="0"/>
          <w:divBdr>
            <w:top w:val="none" w:sz="0" w:space="0" w:color="auto"/>
            <w:left w:val="none" w:sz="0" w:space="0" w:color="auto"/>
            <w:bottom w:val="none" w:sz="0" w:space="0" w:color="auto"/>
            <w:right w:val="none" w:sz="0" w:space="0" w:color="auto"/>
          </w:divBdr>
        </w:div>
        <w:div w:id="1323661232">
          <w:marLeft w:val="0"/>
          <w:marRight w:val="0"/>
          <w:marTop w:val="0"/>
          <w:marBottom w:val="0"/>
          <w:divBdr>
            <w:top w:val="none" w:sz="0" w:space="0" w:color="auto"/>
            <w:left w:val="none" w:sz="0" w:space="0" w:color="auto"/>
            <w:bottom w:val="none" w:sz="0" w:space="0" w:color="auto"/>
            <w:right w:val="none" w:sz="0" w:space="0" w:color="auto"/>
          </w:divBdr>
        </w:div>
        <w:div w:id="1110785960">
          <w:marLeft w:val="0"/>
          <w:marRight w:val="0"/>
          <w:marTop w:val="0"/>
          <w:marBottom w:val="0"/>
          <w:divBdr>
            <w:top w:val="none" w:sz="0" w:space="0" w:color="auto"/>
            <w:left w:val="none" w:sz="0" w:space="0" w:color="auto"/>
            <w:bottom w:val="none" w:sz="0" w:space="0" w:color="auto"/>
            <w:right w:val="none" w:sz="0" w:space="0" w:color="auto"/>
          </w:divBdr>
        </w:div>
        <w:div w:id="880289251">
          <w:marLeft w:val="0"/>
          <w:marRight w:val="0"/>
          <w:marTop w:val="0"/>
          <w:marBottom w:val="0"/>
          <w:divBdr>
            <w:top w:val="none" w:sz="0" w:space="0" w:color="auto"/>
            <w:left w:val="none" w:sz="0" w:space="0" w:color="auto"/>
            <w:bottom w:val="none" w:sz="0" w:space="0" w:color="auto"/>
            <w:right w:val="none" w:sz="0" w:space="0" w:color="auto"/>
          </w:divBdr>
        </w:div>
      </w:divsChild>
    </w:div>
    <w:div w:id="1100755949">
      <w:bodyDiv w:val="1"/>
      <w:marLeft w:val="0"/>
      <w:marRight w:val="0"/>
      <w:marTop w:val="0"/>
      <w:marBottom w:val="0"/>
      <w:divBdr>
        <w:top w:val="none" w:sz="0" w:space="0" w:color="auto"/>
        <w:left w:val="none" w:sz="0" w:space="0" w:color="auto"/>
        <w:bottom w:val="none" w:sz="0" w:space="0" w:color="auto"/>
        <w:right w:val="none" w:sz="0" w:space="0" w:color="auto"/>
      </w:divBdr>
    </w:div>
    <w:div w:id="1454522068">
      <w:bodyDiv w:val="1"/>
      <w:marLeft w:val="0"/>
      <w:marRight w:val="0"/>
      <w:marTop w:val="0"/>
      <w:marBottom w:val="0"/>
      <w:divBdr>
        <w:top w:val="none" w:sz="0" w:space="0" w:color="auto"/>
        <w:left w:val="none" w:sz="0" w:space="0" w:color="auto"/>
        <w:bottom w:val="none" w:sz="0" w:space="0" w:color="auto"/>
        <w:right w:val="none" w:sz="0" w:space="0" w:color="auto"/>
      </w:divBdr>
    </w:div>
    <w:div w:id="1812596943">
      <w:bodyDiv w:val="1"/>
      <w:marLeft w:val="0"/>
      <w:marRight w:val="0"/>
      <w:marTop w:val="0"/>
      <w:marBottom w:val="0"/>
      <w:divBdr>
        <w:top w:val="none" w:sz="0" w:space="0" w:color="auto"/>
        <w:left w:val="none" w:sz="0" w:space="0" w:color="auto"/>
        <w:bottom w:val="none" w:sz="0" w:space="0" w:color="auto"/>
        <w:right w:val="none" w:sz="0" w:space="0" w:color="auto"/>
      </w:divBdr>
      <w:divsChild>
        <w:div w:id="375617614">
          <w:marLeft w:val="0"/>
          <w:marRight w:val="0"/>
          <w:marTop w:val="0"/>
          <w:marBottom w:val="0"/>
          <w:divBdr>
            <w:top w:val="none" w:sz="0" w:space="0" w:color="auto"/>
            <w:left w:val="none" w:sz="0" w:space="0" w:color="auto"/>
            <w:bottom w:val="none" w:sz="0" w:space="0" w:color="auto"/>
            <w:right w:val="none" w:sz="0" w:space="0" w:color="auto"/>
          </w:divBdr>
          <w:divsChild>
            <w:div w:id="844201893">
              <w:marLeft w:val="0"/>
              <w:marRight w:val="0"/>
              <w:marTop w:val="0"/>
              <w:marBottom w:val="0"/>
              <w:divBdr>
                <w:top w:val="none" w:sz="0" w:space="0" w:color="auto"/>
                <w:left w:val="none" w:sz="0" w:space="0" w:color="auto"/>
                <w:bottom w:val="none" w:sz="0" w:space="0" w:color="auto"/>
                <w:right w:val="none" w:sz="0" w:space="0" w:color="auto"/>
              </w:divBdr>
              <w:divsChild>
                <w:div w:id="2007703909">
                  <w:marLeft w:val="0"/>
                  <w:marRight w:val="0"/>
                  <w:marTop w:val="225"/>
                  <w:marBottom w:val="0"/>
                  <w:divBdr>
                    <w:top w:val="none" w:sz="0" w:space="0" w:color="auto"/>
                    <w:left w:val="none" w:sz="0" w:space="0" w:color="auto"/>
                    <w:bottom w:val="none" w:sz="0" w:space="0" w:color="auto"/>
                    <w:right w:val="none" w:sz="0" w:space="0" w:color="auto"/>
                  </w:divBdr>
                  <w:divsChild>
                    <w:div w:id="1591232090">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sChild>
                            <w:div w:id="2069919648">
                              <w:marLeft w:val="0"/>
                              <w:marRight w:val="0"/>
                              <w:marTop w:val="0"/>
                              <w:marBottom w:val="225"/>
                              <w:divBdr>
                                <w:top w:val="none" w:sz="0" w:space="0" w:color="auto"/>
                                <w:left w:val="none" w:sz="0" w:space="0" w:color="auto"/>
                                <w:bottom w:val="none" w:sz="0" w:space="0" w:color="auto"/>
                                <w:right w:val="none" w:sz="0" w:space="0" w:color="auto"/>
                              </w:divBdr>
                              <w:divsChild>
                                <w:div w:id="1434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5AD033642DA419ABED41C5F56E40A" ma:contentTypeVersion="12" ma:contentTypeDescription="Create a new document." ma:contentTypeScope="" ma:versionID="199aeb9e43768e6f27ee997129c1cc73">
  <xsd:schema xmlns:xsd="http://www.w3.org/2001/XMLSchema" xmlns:xs="http://www.w3.org/2001/XMLSchema" xmlns:p="http://schemas.microsoft.com/office/2006/metadata/properties" xmlns:ns2="9010c403-7ac7-4614-8eea-d27c213fc48c" xmlns:ns3="2b09ee1c-0dc6-4630-8ff8-c0c939341bc9" targetNamespace="http://schemas.microsoft.com/office/2006/metadata/properties" ma:root="true" ma:fieldsID="53b670e6138ed35d2cc5200995bc9c9c" ns2:_="" ns3:_="">
    <xsd:import namespace="9010c403-7ac7-4614-8eea-d27c213fc48c"/>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0c403-7ac7-4614-8eea-d27c213fc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09ee1c-0dc6-4630-8ff8-c0c939341bc9">
      <UserInfo>
        <DisplayName/>
        <AccountId xsi:nil="true"/>
        <AccountType/>
      </UserInfo>
    </SharedWithUsers>
  </documentManagement>
</p:properties>
</file>

<file path=customXml/itemProps1.xml><?xml version="1.0" encoding="utf-8"?>
<ds:datastoreItem xmlns:ds="http://schemas.openxmlformats.org/officeDocument/2006/customXml" ds:itemID="{256B8F94-264C-4E9A-9E49-0B723743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0c403-7ac7-4614-8eea-d27c213fc48c"/>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1EF12-09FF-4861-B0FB-CE5F7B313CA8}">
  <ds:schemaRefs>
    <ds:schemaRef ds:uri="http://schemas.microsoft.com/sharepoint/v3/contenttype/forms"/>
  </ds:schemaRefs>
</ds:datastoreItem>
</file>

<file path=customXml/itemProps3.xml><?xml version="1.0" encoding="utf-8"?>
<ds:datastoreItem xmlns:ds="http://schemas.openxmlformats.org/officeDocument/2006/customXml" ds:itemID="{92B2571F-627B-4E25-B1E9-E5795B3E48C6}">
  <ds:schemaRefs>
    <ds:schemaRef ds:uri="http://schemas.microsoft.com/office/2006/metadata/properties"/>
    <ds:schemaRef ds:uri="http://schemas.microsoft.com/office/infopath/2007/PartnerControls"/>
    <ds:schemaRef ds:uri="2b09ee1c-0dc6-4630-8ff8-c0c939341b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Oasis</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Caroline McCall</cp:lastModifiedBy>
  <cp:revision>3</cp:revision>
  <cp:lastPrinted>2018-11-15T15:43:00Z</cp:lastPrinted>
  <dcterms:created xsi:type="dcterms:W3CDTF">2022-04-01T10:26:00Z</dcterms:created>
  <dcterms:modified xsi:type="dcterms:W3CDTF">2022-04-01T10:27:00Z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0x01010066E5AD033642DA419ABED41C5F56E40A</vt:lpwstr>
  </property>
  <property fmtid="{D5CDD505-2E9C-101B-9397-08002B2CF9AE}" pid="3" name="Order">
    <vt:r8>452900</vt:r8>
  </property>
  <property fmtid="{D5CDD505-2E9C-101B-9397-08002B2CF9AE}" pid="4" name="ComplianceAssetId">
    <vt:lpwstr/>
  </property>
</Properties>
</file>